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A0D77" w14:textId="77777777" w:rsidR="007D4829" w:rsidRDefault="007D4829" w:rsidP="007D4829">
      <w:pPr>
        <w:rPr>
          <w:b/>
          <w:bCs/>
          <w:i/>
          <w:iCs/>
        </w:rPr>
      </w:pPr>
      <w:r>
        <w:rPr>
          <w:rFonts w:ascii="Arial" w:eastAsia="Calibri" w:hAnsi="Arial" w:cs="Arial"/>
          <w:noProof/>
          <w:color w:val="000000"/>
          <w:lang w:val="en-US"/>
        </w:rPr>
        <w:drawing>
          <wp:anchor distT="0" distB="0" distL="114300" distR="114300" simplePos="0" relativeHeight="251659264" behindDoc="1" locked="0" layoutInCell="1" allowOverlap="1" wp14:anchorId="3FF563D2" wp14:editId="4E344802">
            <wp:simplePos x="0" y="0"/>
            <wp:positionH relativeFrom="column">
              <wp:posOffset>595630</wp:posOffset>
            </wp:positionH>
            <wp:positionV relativeFrom="paragraph">
              <wp:posOffset>-4445</wp:posOffset>
            </wp:positionV>
            <wp:extent cx="2895600" cy="1687830"/>
            <wp:effectExtent l="0" t="0" r="0" b="0"/>
            <wp:wrapTight wrapText="bothSides">
              <wp:wrapPolygon edited="0">
                <wp:start x="3837" y="488"/>
                <wp:lineTo x="2132" y="2926"/>
                <wp:lineTo x="1847" y="6095"/>
                <wp:lineTo x="853" y="8777"/>
                <wp:lineTo x="711" y="9508"/>
                <wp:lineTo x="568" y="14628"/>
                <wp:lineTo x="2132" y="16578"/>
                <wp:lineTo x="3695" y="16578"/>
                <wp:lineTo x="3553" y="18284"/>
                <wp:lineTo x="7105" y="19503"/>
                <wp:lineTo x="12505" y="20235"/>
                <wp:lineTo x="13074" y="20235"/>
                <wp:lineTo x="18047" y="19747"/>
                <wp:lineTo x="21316" y="18528"/>
                <wp:lineTo x="21316" y="13652"/>
                <wp:lineTo x="19753" y="12677"/>
                <wp:lineTo x="21316" y="12433"/>
                <wp:lineTo x="21174" y="10727"/>
                <wp:lineTo x="17905" y="8289"/>
                <wp:lineTo x="6395" y="4876"/>
                <wp:lineTo x="6537" y="3657"/>
                <wp:lineTo x="5968" y="2438"/>
                <wp:lineTo x="4547" y="488"/>
                <wp:lineTo x="3837" y="48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687830"/>
                    </a:xfrm>
                    <a:prstGeom prst="rect">
                      <a:avLst/>
                    </a:prstGeom>
                    <a:noFill/>
                  </pic:spPr>
                </pic:pic>
              </a:graphicData>
            </a:graphic>
            <wp14:sizeRelH relativeFrom="page">
              <wp14:pctWidth>0</wp14:pctWidth>
            </wp14:sizeRelH>
            <wp14:sizeRelV relativeFrom="page">
              <wp14:pctHeight>0</wp14:pctHeight>
            </wp14:sizeRelV>
          </wp:anchor>
        </w:drawing>
      </w:r>
    </w:p>
    <w:p w14:paraId="26838A63" w14:textId="77777777" w:rsidR="007D4829" w:rsidRDefault="007D4829" w:rsidP="007D4829">
      <w:pPr>
        <w:ind w:firstLine="360"/>
        <w:rPr>
          <w:b/>
          <w:bCs/>
          <w:i/>
          <w:iCs/>
        </w:rPr>
      </w:pPr>
    </w:p>
    <w:p w14:paraId="1F60D10F" w14:textId="77777777" w:rsidR="007D4829" w:rsidRDefault="007D4829" w:rsidP="007D4829">
      <w:pPr>
        <w:ind w:firstLine="360"/>
        <w:rPr>
          <w:b/>
          <w:bCs/>
          <w:i/>
          <w:iCs/>
        </w:rPr>
      </w:pPr>
    </w:p>
    <w:p w14:paraId="6040DECD" w14:textId="77777777" w:rsidR="007D4829" w:rsidRDefault="007D4829" w:rsidP="007D4829">
      <w:pPr>
        <w:ind w:firstLine="360"/>
        <w:rPr>
          <w:b/>
          <w:bCs/>
          <w:i/>
          <w:iCs/>
        </w:rPr>
      </w:pPr>
    </w:p>
    <w:p w14:paraId="33B03AB6" w14:textId="77777777" w:rsidR="007D4829" w:rsidRDefault="007D4829" w:rsidP="007D4829">
      <w:pPr>
        <w:pStyle w:val="Heading2"/>
        <w:jc w:val="center"/>
        <w:rPr>
          <w:rFonts w:ascii="Arial" w:hAnsi="Arial" w:cs="Arial"/>
          <w:sz w:val="96"/>
          <w:szCs w:val="96"/>
        </w:rPr>
      </w:pPr>
    </w:p>
    <w:p w14:paraId="0AC92299" w14:textId="77777777" w:rsidR="007D4829" w:rsidRDefault="007D4829" w:rsidP="007D4829">
      <w:pPr>
        <w:pStyle w:val="Heading2"/>
        <w:jc w:val="center"/>
        <w:rPr>
          <w:rFonts w:ascii="Arial" w:hAnsi="Arial" w:cs="Arial"/>
          <w:sz w:val="96"/>
          <w:szCs w:val="96"/>
        </w:rPr>
      </w:pPr>
    </w:p>
    <w:p w14:paraId="61411030" w14:textId="038B6574" w:rsidR="007D4829" w:rsidRDefault="007D4829" w:rsidP="007D4829">
      <w:pPr>
        <w:pStyle w:val="Heading2"/>
        <w:jc w:val="center"/>
        <w:rPr>
          <w:rFonts w:ascii="Arial" w:hAnsi="Arial" w:cs="Arial"/>
          <w:sz w:val="96"/>
          <w:szCs w:val="96"/>
        </w:rPr>
      </w:pPr>
      <w:r>
        <w:rPr>
          <w:rFonts w:ascii="Arial" w:hAnsi="Arial" w:cs="Arial"/>
          <w:sz w:val="96"/>
          <w:szCs w:val="96"/>
        </w:rPr>
        <w:t xml:space="preserve">Accessibility </w:t>
      </w:r>
    </w:p>
    <w:p w14:paraId="6F99EA8D" w14:textId="7EC810FD" w:rsidR="007D4829" w:rsidRDefault="007D4829" w:rsidP="007D4829">
      <w:pPr>
        <w:pStyle w:val="Heading2"/>
        <w:jc w:val="center"/>
        <w:rPr>
          <w:rFonts w:ascii="Arial" w:hAnsi="Arial" w:cs="Arial"/>
          <w:sz w:val="96"/>
          <w:szCs w:val="96"/>
        </w:rPr>
      </w:pPr>
      <w:r w:rsidRPr="00533DB6">
        <w:rPr>
          <w:rFonts w:ascii="Arial" w:hAnsi="Arial" w:cs="Arial"/>
          <w:sz w:val="96"/>
          <w:szCs w:val="96"/>
        </w:rPr>
        <w:t>Policy</w:t>
      </w:r>
      <w:r>
        <w:rPr>
          <w:rFonts w:ascii="Arial" w:hAnsi="Arial" w:cs="Arial"/>
          <w:sz w:val="96"/>
          <w:szCs w:val="96"/>
        </w:rPr>
        <w:t xml:space="preserve"> and Plan</w:t>
      </w:r>
    </w:p>
    <w:p w14:paraId="3ACBF54D" w14:textId="77777777" w:rsidR="007D4829" w:rsidRDefault="007D4829" w:rsidP="007D4829">
      <w:pPr>
        <w:pStyle w:val="Heading2"/>
        <w:jc w:val="center"/>
        <w:rPr>
          <w:rFonts w:ascii="Arial" w:hAnsi="Arial" w:cs="Arial"/>
          <w:sz w:val="44"/>
          <w:szCs w:val="44"/>
        </w:rPr>
      </w:pPr>
    </w:p>
    <w:p w14:paraId="7A91EC6B" w14:textId="6CF19E4E" w:rsidR="007D4829" w:rsidRPr="007D4829" w:rsidRDefault="007D4829" w:rsidP="007D4829">
      <w:pPr>
        <w:pStyle w:val="Heading2"/>
        <w:jc w:val="center"/>
        <w:rPr>
          <w:rFonts w:ascii="Arial" w:hAnsi="Arial" w:cs="Arial"/>
          <w:sz w:val="96"/>
          <w:szCs w:val="96"/>
        </w:rPr>
      </w:pPr>
      <w:r w:rsidRPr="007D4829">
        <w:rPr>
          <w:rFonts w:ascii="Arial" w:hAnsi="Arial" w:cs="Arial"/>
          <w:sz w:val="44"/>
          <w:szCs w:val="44"/>
        </w:rPr>
        <w:t>202</w:t>
      </w:r>
      <w:r w:rsidR="00B579CA">
        <w:rPr>
          <w:rFonts w:ascii="Arial" w:hAnsi="Arial" w:cs="Arial"/>
          <w:sz w:val="44"/>
          <w:szCs w:val="44"/>
        </w:rPr>
        <w:t>1</w:t>
      </w:r>
      <w:r w:rsidRPr="007D4829">
        <w:rPr>
          <w:rFonts w:ascii="Arial" w:hAnsi="Arial" w:cs="Arial"/>
          <w:sz w:val="44"/>
          <w:szCs w:val="44"/>
        </w:rPr>
        <w:t xml:space="preserve"> - 202</w:t>
      </w:r>
      <w:r w:rsidR="00B579CA">
        <w:rPr>
          <w:rFonts w:ascii="Arial" w:hAnsi="Arial" w:cs="Arial"/>
          <w:sz w:val="44"/>
          <w:szCs w:val="44"/>
        </w:rPr>
        <w:t>4</w:t>
      </w:r>
    </w:p>
    <w:p w14:paraId="18AA420B" w14:textId="56B456EB" w:rsidR="007D4829" w:rsidRDefault="007D4829">
      <w:pPr>
        <w:rPr>
          <w:rFonts w:ascii="Arial" w:hAnsi="Arial" w:cs="Arial"/>
          <w:sz w:val="40"/>
          <w:szCs w:val="40"/>
        </w:rPr>
      </w:pPr>
    </w:p>
    <w:p w14:paraId="036AEB26" w14:textId="77777777" w:rsidR="007D4829" w:rsidRPr="00CE6361" w:rsidRDefault="007D4829" w:rsidP="007D4829">
      <w:pPr>
        <w:jc w:val="center"/>
        <w:rPr>
          <w:rFonts w:ascii="Arial" w:hAnsi="Arial" w:cs="Arial"/>
          <w:sz w:val="96"/>
          <w:szCs w:val="96"/>
        </w:rPr>
      </w:pPr>
    </w:p>
    <w:tbl>
      <w:tblPr>
        <w:tblW w:w="9469"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5245"/>
      </w:tblGrid>
      <w:tr w:rsidR="007D4829" w:rsidRPr="00CA6E76" w14:paraId="202D04B5" w14:textId="77777777" w:rsidTr="007D4829">
        <w:trPr>
          <w:trHeight w:val="351"/>
        </w:trPr>
        <w:tc>
          <w:tcPr>
            <w:tcW w:w="9469" w:type="dxa"/>
            <w:gridSpan w:val="2"/>
            <w:shd w:val="clear" w:color="auto" w:fill="8EAADB"/>
          </w:tcPr>
          <w:p w14:paraId="37CBCABA" w14:textId="77777777" w:rsidR="007D4829" w:rsidRPr="00EF4F52" w:rsidRDefault="007D4829" w:rsidP="004C35DA">
            <w:pPr>
              <w:jc w:val="center"/>
              <w:rPr>
                <w:rFonts w:ascii="Calibri" w:hAnsi="Calibri"/>
              </w:rPr>
            </w:pPr>
            <w:r w:rsidRPr="00EF4F52">
              <w:rPr>
                <w:rFonts w:ascii="Calibri" w:hAnsi="Calibri"/>
              </w:rPr>
              <w:t>This policy was agreed by FG</w:t>
            </w:r>
            <w:r>
              <w:rPr>
                <w:rFonts w:ascii="Calibri" w:hAnsi="Calibri"/>
              </w:rPr>
              <w:t>B</w:t>
            </w:r>
          </w:p>
        </w:tc>
      </w:tr>
      <w:tr w:rsidR="007D4829" w:rsidRPr="00CA6E76" w14:paraId="50B0DF5D" w14:textId="77777777" w:rsidTr="007D4829">
        <w:trPr>
          <w:trHeight w:val="323"/>
        </w:trPr>
        <w:tc>
          <w:tcPr>
            <w:tcW w:w="4224" w:type="dxa"/>
            <w:shd w:val="clear" w:color="auto" w:fill="8EAADB"/>
          </w:tcPr>
          <w:p w14:paraId="7A1A6400" w14:textId="77777777" w:rsidR="007D4829" w:rsidRPr="00EF4F52" w:rsidRDefault="007D4829" w:rsidP="004C35DA">
            <w:pPr>
              <w:rPr>
                <w:rFonts w:ascii="Calibri" w:hAnsi="Calibri"/>
              </w:rPr>
            </w:pPr>
            <w:r w:rsidRPr="00EF4F52">
              <w:rPr>
                <w:rFonts w:ascii="Calibri" w:hAnsi="Calibri"/>
              </w:rPr>
              <w:t>DATE APPROVED</w:t>
            </w:r>
          </w:p>
        </w:tc>
        <w:tc>
          <w:tcPr>
            <w:tcW w:w="5245" w:type="dxa"/>
            <w:shd w:val="clear" w:color="auto" w:fill="auto"/>
          </w:tcPr>
          <w:p w14:paraId="617B4271" w14:textId="62825531" w:rsidR="007D4829" w:rsidRPr="00EF4F52" w:rsidRDefault="00A418DF" w:rsidP="004C35DA">
            <w:pPr>
              <w:rPr>
                <w:rFonts w:ascii="Calibri" w:hAnsi="Calibri"/>
              </w:rPr>
            </w:pPr>
            <w:r>
              <w:rPr>
                <w:rFonts w:ascii="Calibri" w:hAnsi="Calibri"/>
              </w:rPr>
              <w:t>July</w:t>
            </w:r>
            <w:r w:rsidR="00B579CA">
              <w:rPr>
                <w:rFonts w:ascii="Calibri" w:hAnsi="Calibri"/>
              </w:rPr>
              <w:t xml:space="preserve"> 2021</w:t>
            </w:r>
          </w:p>
        </w:tc>
      </w:tr>
      <w:tr w:rsidR="007D4829" w:rsidRPr="00CA6E76" w14:paraId="3916371B" w14:textId="77777777" w:rsidTr="007D4829">
        <w:trPr>
          <w:trHeight w:val="554"/>
        </w:trPr>
        <w:tc>
          <w:tcPr>
            <w:tcW w:w="4224" w:type="dxa"/>
            <w:shd w:val="clear" w:color="auto" w:fill="8EAADB"/>
          </w:tcPr>
          <w:p w14:paraId="2C75C55C" w14:textId="77777777" w:rsidR="007D4829" w:rsidRPr="00EF4F52" w:rsidRDefault="007D4829" w:rsidP="004C35DA">
            <w:pPr>
              <w:rPr>
                <w:rFonts w:ascii="Calibri" w:hAnsi="Calibri"/>
              </w:rPr>
            </w:pPr>
            <w:r w:rsidRPr="00EF4F52">
              <w:rPr>
                <w:rFonts w:ascii="Calibri" w:hAnsi="Calibri"/>
              </w:rPr>
              <w:t>REVIEW DATE</w:t>
            </w:r>
          </w:p>
        </w:tc>
        <w:tc>
          <w:tcPr>
            <w:tcW w:w="5245" w:type="dxa"/>
            <w:shd w:val="clear" w:color="auto" w:fill="auto"/>
          </w:tcPr>
          <w:p w14:paraId="3D211458" w14:textId="6A28B841" w:rsidR="007D4829" w:rsidRPr="00EF4F52" w:rsidRDefault="00A418DF" w:rsidP="004C35DA">
            <w:pPr>
              <w:rPr>
                <w:rFonts w:ascii="Calibri" w:hAnsi="Calibri"/>
              </w:rPr>
            </w:pPr>
            <w:r>
              <w:rPr>
                <w:rFonts w:ascii="Calibri" w:hAnsi="Calibri"/>
              </w:rPr>
              <w:t>July</w:t>
            </w:r>
            <w:r w:rsidR="00B579CA">
              <w:rPr>
                <w:rFonts w:ascii="Calibri" w:hAnsi="Calibri"/>
              </w:rPr>
              <w:t xml:space="preserve"> 2024</w:t>
            </w:r>
          </w:p>
        </w:tc>
      </w:tr>
      <w:tr w:rsidR="007D4829" w:rsidRPr="00CA6E76" w14:paraId="65D934E3" w14:textId="77777777" w:rsidTr="007D4829">
        <w:trPr>
          <w:trHeight w:val="563"/>
        </w:trPr>
        <w:tc>
          <w:tcPr>
            <w:tcW w:w="4224" w:type="dxa"/>
            <w:shd w:val="clear" w:color="auto" w:fill="8EAADB"/>
          </w:tcPr>
          <w:p w14:paraId="244CD70F" w14:textId="2C63F3D4" w:rsidR="007D4829" w:rsidRPr="00EF4F52" w:rsidRDefault="007D4829" w:rsidP="004C35DA">
            <w:pPr>
              <w:rPr>
                <w:rFonts w:ascii="Calibri" w:hAnsi="Calibri"/>
              </w:rPr>
            </w:pPr>
            <w:r w:rsidRPr="00EF4F52">
              <w:rPr>
                <w:rFonts w:ascii="Calibri" w:hAnsi="Calibri"/>
              </w:rPr>
              <w:t xml:space="preserve">POLICY </w:t>
            </w:r>
            <w:r>
              <w:rPr>
                <w:rFonts w:ascii="Calibri" w:hAnsi="Calibri"/>
              </w:rPr>
              <w:t>A</w:t>
            </w:r>
            <w:r w:rsidRPr="00EF4F52">
              <w:rPr>
                <w:rFonts w:ascii="Calibri" w:hAnsi="Calibri"/>
              </w:rPr>
              <w:t>UTHOR</w:t>
            </w:r>
          </w:p>
        </w:tc>
        <w:tc>
          <w:tcPr>
            <w:tcW w:w="5245" w:type="dxa"/>
            <w:shd w:val="clear" w:color="auto" w:fill="auto"/>
          </w:tcPr>
          <w:p w14:paraId="32E32288" w14:textId="77777777" w:rsidR="007D4829" w:rsidRPr="00EF4F52" w:rsidRDefault="007D4829" w:rsidP="004C35DA">
            <w:pPr>
              <w:rPr>
                <w:rFonts w:ascii="Calibri" w:hAnsi="Calibri"/>
              </w:rPr>
            </w:pPr>
            <w:r>
              <w:rPr>
                <w:rFonts w:ascii="Calibri" w:hAnsi="Calibri"/>
              </w:rPr>
              <w:t>A</w:t>
            </w:r>
            <w:r w:rsidRPr="00EF4F52">
              <w:rPr>
                <w:rFonts w:ascii="Calibri" w:hAnsi="Calibri"/>
              </w:rPr>
              <w:t>ndrew Denham</w:t>
            </w:r>
          </w:p>
          <w:p w14:paraId="4EB08B34" w14:textId="77777777" w:rsidR="007D4829" w:rsidRPr="00EF4F52" w:rsidRDefault="007D4829" w:rsidP="004C35DA">
            <w:pPr>
              <w:rPr>
                <w:rFonts w:ascii="Calibri" w:hAnsi="Calibri"/>
              </w:rPr>
            </w:pPr>
            <w:r w:rsidRPr="00EF4F52">
              <w:rPr>
                <w:rFonts w:ascii="Calibri" w:hAnsi="Calibri"/>
              </w:rPr>
              <w:t>Headteacher</w:t>
            </w:r>
          </w:p>
        </w:tc>
      </w:tr>
    </w:tbl>
    <w:p w14:paraId="5F776BAE" w14:textId="21B9C4B0" w:rsidR="007D4829" w:rsidRDefault="007D4829">
      <w:pPr>
        <w:rPr>
          <w:rFonts w:ascii="Arial" w:hAnsi="Arial" w:cs="Arial"/>
          <w:sz w:val="40"/>
          <w:szCs w:val="40"/>
        </w:rPr>
      </w:pPr>
    </w:p>
    <w:p w14:paraId="6EBB5EDD" w14:textId="253336B4" w:rsidR="007D4829" w:rsidRDefault="007D4829">
      <w:pPr>
        <w:rPr>
          <w:rFonts w:ascii="Arial" w:hAnsi="Arial" w:cs="Arial"/>
          <w:sz w:val="40"/>
          <w:szCs w:val="40"/>
        </w:rPr>
      </w:pPr>
    </w:p>
    <w:p w14:paraId="38C658F4" w14:textId="15BFBFE0" w:rsidR="007D4829" w:rsidRDefault="007D4829">
      <w:pPr>
        <w:rPr>
          <w:rFonts w:ascii="Arial" w:hAnsi="Arial" w:cs="Arial"/>
          <w:sz w:val="40"/>
          <w:szCs w:val="40"/>
        </w:rPr>
      </w:pPr>
    </w:p>
    <w:p w14:paraId="7830B8B5" w14:textId="002AEAC6" w:rsidR="007D4829" w:rsidRDefault="007D4829">
      <w:pPr>
        <w:rPr>
          <w:rFonts w:ascii="Arial" w:hAnsi="Arial" w:cs="Arial"/>
          <w:sz w:val="40"/>
          <w:szCs w:val="40"/>
        </w:rPr>
      </w:pPr>
    </w:p>
    <w:p w14:paraId="097D5A84" w14:textId="77777777" w:rsidR="007D4829" w:rsidRDefault="007D4829">
      <w:pPr>
        <w:rPr>
          <w:rFonts w:ascii="Arial" w:hAnsi="Arial" w:cs="Arial"/>
          <w:sz w:val="40"/>
          <w:szCs w:val="40"/>
        </w:rPr>
      </w:pPr>
    </w:p>
    <w:p w14:paraId="0C53A1C4" w14:textId="77777777" w:rsidR="00690AF5" w:rsidRDefault="00690AF5" w:rsidP="00690AF5">
      <w:pPr>
        <w:pStyle w:val="Default"/>
      </w:pPr>
    </w:p>
    <w:p w14:paraId="7F7191C6" w14:textId="77777777" w:rsidR="00690AF5" w:rsidRPr="00B733F8" w:rsidRDefault="00690AF5" w:rsidP="00690AF5">
      <w:pPr>
        <w:pStyle w:val="Default"/>
        <w:rPr>
          <w:rFonts w:asciiTheme="minorHAnsi" w:hAnsiTheme="minorHAnsi" w:cstheme="minorHAnsi"/>
        </w:rPr>
      </w:pPr>
      <w:r w:rsidRPr="00B733F8">
        <w:rPr>
          <w:rFonts w:asciiTheme="minorHAnsi" w:hAnsiTheme="minorHAnsi" w:cstheme="minorHAnsi"/>
          <w:b/>
          <w:bCs/>
        </w:rPr>
        <w:t xml:space="preserve">INTRODUCTION </w:t>
      </w:r>
    </w:p>
    <w:p w14:paraId="42F25443" w14:textId="77777777" w:rsidR="00690AF5" w:rsidRPr="00B733F8" w:rsidRDefault="00690AF5" w:rsidP="00690AF5">
      <w:pPr>
        <w:pStyle w:val="Default"/>
        <w:jc w:val="both"/>
        <w:rPr>
          <w:rFonts w:asciiTheme="minorHAnsi" w:hAnsiTheme="minorHAnsi" w:cstheme="minorHAnsi"/>
        </w:rPr>
      </w:pPr>
      <w:r w:rsidRPr="00B733F8">
        <w:rPr>
          <w:rFonts w:asciiTheme="minorHAnsi" w:hAnsiTheme="minorHAnsi" w:cstheme="minorHAnsi"/>
        </w:rPr>
        <w:t xml:space="preserve">The Equality Act 2010 and Equality Duty 2011 placed responsibilities upon schools to remove discrimination against pupils with disability. It requires schools to make ‘reasonable adjustments’ to their policies, procedures and practices to accommodate pupils with disability more fully in school life. There is a duty on schools to state what action they have taken to improve access and to have an Accessibility Plan. </w:t>
      </w:r>
    </w:p>
    <w:p w14:paraId="65976794" w14:textId="77777777" w:rsidR="00690AF5" w:rsidRPr="00B733F8" w:rsidRDefault="00690AF5" w:rsidP="00690AF5">
      <w:pPr>
        <w:pStyle w:val="Default"/>
        <w:jc w:val="both"/>
        <w:rPr>
          <w:rFonts w:asciiTheme="minorHAnsi" w:hAnsiTheme="minorHAnsi" w:cstheme="minorHAnsi"/>
        </w:rPr>
      </w:pPr>
    </w:p>
    <w:p w14:paraId="7C6D7F6A" w14:textId="77777777" w:rsidR="00690AF5" w:rsidRPr="00B733F8" w:rsidRDefault="00690AF5" w:rsidP="00690AF5">
      <w:pPr>
        <w:pStyle w:val="Default"/>
        <w:jc w:val="both"/>
        <w:rPr>
          <w:rFonts w:asciiTheme="minorHAnsi" w:hAnsiTheme="minorHAnsi" w:cstheme="minorHAnsi"/>
        </w:rPr>
      </w:pPr>
      <w:r w:rsidRPr="00B733F8">
        <w:rPr>
          <w:rFonts w:asciiTheme="minorHAnsi" w:hAnsiTheme="minorHAnsi" w:cstheme="minorHAnsi"/>
        </w:rPr>
        <w:t xml:space="preserve">The reasonable adjustments duty is triggered only where there is a need to avoid ‘substantial disadvantage’. Substantial is defined as being anything more than minor or trivial. Whether or not a disabled pupil is at a substantial disadvantage or not will depend on the individual situation. </w:t>
      </w:r>
    </w:p>
    <w:p w14:paraId="0FBDFFDE" w14:textId="77777777" w:rsidR="00690AF5" w:rsidRPr="00B733F8" w:rsidRDefault="00690AF5" w:rsidP="00690AF5">
      <w:pPr>
        <w:pStyle w:val="Default"/>
        <w:jc w:val="both"/>
        <w:rPr>
          <w:rFonts w:asciiTheme="minorHAnsi" w:hAnsiTheme="minorHAnsi" w:cstheme="minorHAnsi"/>
        </w:rPr>
      </w:pPr>
    </w:p>
    <w:p w14:paraId="070DB2F5" w14:textId="77777777" w:rsidR="00690AF5" w:rsidRPr="00B733F8" w:rsidRDefault="00690AF5" w:rsidP="00690AF5">
      <w:pPr>
        <w:pStyle w:val="Default"/>
        <w:jc w:val="both"/>
        <w:rPr>
          <w:rFonts w:asciiTheme="minorHAnsi" w:hAnsiTheme="minorHAnsi" w:cstheme="minorHAnsi"/>
        </w:rPr>
      </w:pPr>
      <w:r w:rsidRPr="00B733F8">
        <w:rPr>
          <w:rFonts w:asciiTheme="minorHAnsi" w:hAnsiTheme="minorHAnsi" w:cstheme="minorHAnsi"/>
        </w:rPr>
        <w:t xml:space="preserve">These duties apply to disabled pupils, as defined in the Equality Act 2010. The Act says that a pupil has a disability if they have a physical or mental impairment which has a long term and substantial adverse effect on their ability to carry out normal day-to-day activities. Physical or mental impairment includes sensory impairments such as those affecting sight or hearing. </w:t>
      </w:r>
    </w:p>
    <w:p w14:paraId="3397032C" w14:textId="77777777" w:rsidR="00690AF5" w:rsidRPr="00B733F8" w:rsidRDefault="00690AF5" w:rsidP="00690AF5">
      <w:pPr>
        <w:pStyle w:val="Default"/>
        <w:jc w:val="both"/>
        <w:rPr>
          <w:rFonts w:asciiTheme="minorHAnsi" w:hAnsiTheme="minorHAnsi" w:cstheme="minorHAnsi"/>
        </w:rPr>
      </w:pPr>
      <w:r w:rsidRPr="00B733F8">
        <w:rPr>
          <w:rFonts w:asciiTheme="minorHAnsi" w:hAnsiTheme="minorHAnsi" w:cstheme="minorHAnsi"/>
        </w:rPr>
        <w:t xml:space="preserve">The definition can include a wide range of impairments, including hidden impairments such as dyslexia, autism, speech and language impairments, </w:t>
      </w:r>
      <w:proofErr w:type="gramStart"/>
      <w:r w:rsidRPr="00B733F8">
        <w:rPr>
          <w:rFonts w:asciiTheme="minorHAnsi" w:hAnsiTheme="minorHAnsi" w:cstheme="minorHAnsi"/>
        </w:rPr>
        <w:t>Attention Deficit Hyperactivity Disorder</w:t>
      </w:r>
      <w:proofErr w:type="gramEnd"/>
      <w:r w:rsidRPr="00B733F8">
        <w:rPr>
          <w:rFonts w:asciiTheme="minorHAnsi" w:hAnsiTheme="minorHAnsi" w:cstheme="minorHAnsi"/>
        </w:rPr>
        <w:t xml:space="preserve"> (ADHD), or people diagnosed with cancer, HIV infection or multiple sclerosis. Impairment does not of itself mean that a pupil is disabled. It is the effect on the person’s ability to carry out normal day-to-day activities that </w:t>
      </w:r>
      <w:proofErr w:type="gramStart"/>
      <w:r w:rsidRPr="00B733F8">
        <w:rPr>
          <w:rFonts w:asciiTheme="minorHAnsi" w:hAnsiTheme="minorHAnsi" w:cstheme="minorHAnsi"/>
        </w:rPr>
        <w:t>has to</w:t>
      </w:r>
      <w:proofErr w:type="gramEnd"/>
      <w:r w:rsidRPr="00B733F8">
        <w:rPr>
          <w:rFonts w:asciiTheme="minorHAnsi" w:hAnsiTheme="minorHAnsi" w:cstheme="minorHAnsi"/>
        </w:rPr>
        <w:t xml:space="preserve"> be considered. </w:t>
      </w:r>
    </w:p>
    <w:p w14:paraId="4361823B" w14:textId="77777777" w:rsidR="00690AF5" w:rsidRPr="00B733F8" w:rsidRDefault="00690AF5">
      <w:pPr>
        <w:rPr>
          <w:rFonts w:cstheme="minorHAnsi"/>
          <w:color w:val="000000"/>
          <w:sz w:val="24"/>
          <w:szCs w:val="24"/>
        </w:rPr>
      </w:pPr>
      <w:r w:rsidRPr="00B733F8">
        <w:rPr>
          <w:rFonts w:cstheme="minorHAnsi"/>
          <w:sz w:val="24"/>
          <w:szCs w:val="24"/>
        </w:rPr>
        <w:br w:type="page"/>
      </w:r>
    </w:p>
    <w:p w14:paraId="0ECDE3B5" w14:textId="77777777" w:rsidR="00690AF5" w:rsidRPr="00B733F8" w:rsidRDefault="00690AF5" w:rsidP="00690AF5">
      <w:pPr>
        <w:pStyle w:val="Default"/>
        <w:jc w:val="both"/>
        <w:rPr>
          <w:rFonts w:asciiTheme="minorHAnsi" w:hAnsiTheme="minorHAnsi" w:cstheme="minorHAnsi"/>
        </w:rPr>
      </w:pPr>
    </w:p>
    <w:p w14:paraId="0BA55B2B" w14:textId="77777777" w:rsidR="00690AF5" w:rsidRPr="00B733F8" w:rsidRDefault="00690AF5" w:rsidP="00690AF5">
      <w:pPr>
        <w:pStyle w:val="Default"/>
        <w:jc w:val="both"/>
        <w:rPr>
          <w:rFonts w:asciiTheme="minorHAnsi" w:hAnsiTheme="minorHAnsi" w:cstheme="minorHAnsi"/>
        </w:rPr>
      </w:pPr>
      <w:r w:rsidRPr="00B733F8">
        <w:rPr>
          <w:rFonts w:asciiTheme="minorHAnsi" w:hAnsiTheme="minorHAnsi" w:cstheme="minorHAnsi"/>
        </w:rPr>
        <w:t xml:space="preserve">The test of whether impairment affects normal day-to-day activity is whether it affects one or more of the following: </w:t>
      </w:r>
    </w:p>
    <w:p w14:paraId="61A72DE0" w14:textId="77777777" w:rsidR="00690AF5" w:rsidRPr="00B733F8" w:rsidRDefault="00690AF5" w:rsidP="00690AF5">
      <w:pPr>
        <w:pStyle w:val="Default"/>
        <w:jc w:val="both"/>
        <w:rPr>
          <w:rFonts w:asciiTheme="minorHAnsi" w:hAnsiTheme="minorHAnsi" w:cstheme="minorHAnsi"/>
        </w:rPr>
      </w:pPr>
      <w:r w:rsidRPr="00B733F8">
        <w:rPr>
          <w:rFonts w:asciiTheme="minorHAnsi" w:hAnsiTheme="minorHAnsi" w:cstheme="minorHAnsi"/>
        </w:rPr>
        <w:t xml:space="preserve">• Mobility </w:t>
      </w:r>
    </w:p>
    <w:p w14:paraId="6597DF7C" w14:textId="77777777" w:rsidR="00690AF5" w:rsidRPr="00B733F8" w:rsidRDefault="00690AF5" w:rsidP="00690AF5">
      <w:pPr>
        <w:pStyle w:val="Default"/>
        <w:jc w:val="both"/>
        <w:rPr>
          <w:rFonts w:asciiTheme="minorHAnsi" w:hAnsiTheme="minorHAnsi" w:cstheme="minorHAnsi"/>
        </w:rPr>
      </w:pPr>
      <w:r w:rsidRPr="00B733F8">
        <w:rPr>
          <w:rFonts w:asciiTheme="minorHAnsi" w:hAnsiTheme="minorHAnsi" w:cstheme="minorHAnsi"/>
        </w:rPr>
        <w:t xml:space="preserve">• Manual dexterity </w:t>
      </w:r>
    </w:p>
    <w:p w14:paraId="0E659495" w14:textId="77777777" w:rsidR="00690AF5" w:rsidRPr="00B733F8" w:rsidRDefault="00690AF5" w:rsidP="00690AF5">
      <w:pPr>
        <w:pStyle w:val="Default"/>
        <w:jc w:val="both"/>
        <w:rPr>
          <w:rFonts w:asciiTheme="minorHAnsi" w:hAnsiTheme="minorHAnsi" w:cstheme="minorHAnsi"/>
        </w:rPr>
      </w:pPr>
      <w:r w:rsidRPr="00B733F8">
        <w:rPr>
          <w:rFonts w:asciiTheme="minorHAnsi" w:hAnsiTheme="minorHAnsi" w:cstheme="minorHAnsi"/>
        </w:rPr>
        <w:t xml:space="preserve">• Physical co-ordination </w:t>
      </w:r>
    </w:p>
    <w:p w14:paraId="6A01C742" w14:textId="77777777" w:rsidR="00690AF5" w:rsidRPr="00B733F8" w:rsidRDefault="00690AF5" w:rsidP="00690AF5">
      <w:pPr>
        <w:pStyle w:val="Default"/>
        <w:jc w:val="both"/>
        <w:rPr>
          <w:rFonts w:asciiTheme="minorHAnsi" w:hAnsiTheme="minorHAnsi" w:cstheme="minorHAnsi"/>
        </w:rPr>
      </w:pPr>
      <w:r w:rsidRPr="00B733F8">
        <w:rPr>
          <w:rFonts w:asciiTheme="minorHAnsi" w:hAnsiTheme="minorHAnsi" w:cstheme="minorHAnsi"/>
        </w:rPr>
        <w:t xml:space="preserve">• Continence </w:t>
      </w:r>
    </w:p>
    <w:p w14:paraId="6146127B" w14:textId="77777777" w:rsidR="00690AF5" w:rsidRPr="00B733F8" w:rsidRDefault="00690AF5" w:rsidP="00690AF5">
      <w:pPr>
        <w:pStyle w:val="Default"/>
        <w:jc w:val="both"/>
        <w:rPr>
          <w:rFonts w:asciiTheme="minorHAnsi" w:hAnsiTheme="minorHAnsi" w:cstheme="minorHAnsi"/>
        </w:rPr>
      </w:pPr>
      <w:r w:rsidRPr="00B733F8">
        <w:rPr>
          <w:rFonts w:asciiTheme="minorHAnsi" w:hAnsiTheme="minorHAnsi" w:cstheme="minorHAnsi"/>
        </w:rPr>
        <w:t xml:space="preserve">• Ability to lift, carry or otherwise move everyday objects </w:t>
      </w:r>
    </w:p>
    <w:p w14:paraId="583FDAEA" w14:textId="77777777" w:rsidR="00690AF5" w:rsidRPr="00B733F8" w:rsidRDefault="00690AF5" w:rsidP="00690AF5">
      <w:pPr>
        <w:pStyle w:val="Default"/>
        <w:rPr>
          <w:rFonts w:asciiTheme="minorHAnsi" w:hAnsiTheme="minorHAnsi" w:cstheme="minorHAnsi"/>
        </w:rPr>
      </w:pPr>
      <w:r w:rsidRPr="00B733F8">
        <w:rPr>
          <w:rFonts w:asciiTheme="minorHAnsi" w:hAnsiTheme="minorHAnsi" w:cstheme="minorHAnsi"/>
        </w:rPr>
        <w:t xml:space="preserve">• Speech, hearing or eyesight </w:t>
      </w:r>
    </w:p>
    <w:p w14:paraId="24BE21DE" w14:textId="77777777" w:rsidR="00690AF5" w:rsidRPr="00B733F8" w:rsidRDefault="00690AF5" w:rsidP="00690AF5">
      <w:pPr>
        <w:pStyle w:val="Default"/>
        <w:rPr>
          <w:rFonts w:asciiTheme="minorHAnsi" w:hAnsiTheme="minorHAnsi" w:cstheme="minorHAnsi"/>
        </w:rPr>
      </w:pPr>
      <w:r w:rsidRPr="00B733F8">
        <w:rPr>
          <w:rFonts w:asciiTheme="minorHAnsi" w:hAnsiTheme="minorHAnsi" w:cstheme="minorHAnsi"/>
        </w:rPr>
        <w:t xml:space="preserve">• Memory or ability to concentrate, learn or understand </w:t>
      </w:r>
    </w:p>
    <w:p w14:paraId="2D2619D7" w14:textId="77777777" w:rsidR="00690AF5" w:rsidRPr="00B733F8" w:rsidRDefault="00690AF5" w:rsidP="00690AF5">
      <w:pPr>
        <w:rPr>
          <w:rFonts w:cstheme="minorHAnsi"/>
          <w:sz w:val="24"/>
          <w:szCs w:val="24"/>
        </w:rPr>
      </w:pPr>
      <w:r w:rsidRPr="00B733F8">
        <w:rPr>
          <w:rFonts w:cstheme="minorHAnsi"/>
          <w:sz w:val="24"/>
          <w:szCs w:val="24"/>
        </w:rPr>
        <w:t>• Perception of risk of physical danger</w:t>
      </w:r>
    </w:p>
    <w:p w14:paraId="29BA1EEE" w14:textId="77777777" w:rsidR="00690AF5" w:rsidRPr="00B733F8" w:rsidRDefault="00690AF5" w:rsidP="00690AF5">
      <w:pPr>
        <w:pStyle w:val="Default"/>
        <w:rPr>
          <w:rFonts w:asciiTheme="minorHAnsi" w:hAnsiTheme="minorHAnsi" w:cstheme="minorHAnsi"/>
        </w:rPr>
      </w:pPr>
      <w:r w:rsidRPr="00B733F8">
        <w:rPr>
          <w:rFonts w:asciiTheme="minorHAnsi" w:hAnsiTheme="minorHAnsi" w:cstheme="minorHAnsi"/>
        </w:rPr>
        <w:t xml:space="preserve">A child’s ability to memorize, concentrate, learn, speak, move, </w:t>
      </w:r>
      <w:proofErr w:type="gramStart"/>
      <w:r w:rsidRPr="00B733F8">
        <w:rPr>
          <w:rFonts w:asciiTheme="minorHAnsi" w:hAnsiTheme="minorHAnsi" w:cstheme="minorHAnsi"/>
        </w:rPr>
        <w:t>make</w:t>
      </w:r>
      <w:proofErr w:type="gramEnd"/>
      <w:r w:rsidRPr="00B733F8">
        <w:rPr>
          <w:rFonts w:asciiTheme="minorHAnsi" w:hAnsiTheme="minorHAnsi" w:cstheme="minorHAnsi"/>
        </w:rPr>
        <w:t xml:space="preserve"> and maintain positive relationships, is central to their education. An impairment that has a long-term and substantial effect on a child’s ability to do these things may amount to a disability. </w:t>
      </w:r>
    </w:p>
    <w:p w14:paraId="6441516C" w14:textId="77777777" w:rsidR="00690AF5" w:rsidRPr="00B733F8" w:rsidRDefault="00690AF5" w:rsidP="00690AF5">
      <w:pPr>
        <w:pStyle w:val="Default"/>
        <w:rPr>
          <w:rFonts w:asciiTheme="minorHAnsi" w:hAnsiTheme="minorHAnsi" w:cstheme="minorHAnsi"/>
        </w:rPr>
      </w:pPr>
    </w:p>
    <w:p w14:paraId="38DD8895" w14:textId="77777777" w:rsidR="00690AF5" w:rsidRPr="00B733F8" w:rsidRDefault="00690AF5" w:rsidP="00690AF5">
      <w:pPr>
        <w:pStyle w:val="Default"/>
        <w:rPr>
          <w:rFonts w:asciiTheme="minorHAnsi" w:hAnsiTheme="minorHAnsi" w:cstheme="minorHAnsi"/>
        </w:rPr>
      </w:pPr>
      <w:r w:rsidRPr="00B733F8">
        <w:rPr>
          <w:rFonts w:asciiTheme="minorHAnsi" w:hAnsiTheme="minorHAnsi" w:cstheme="minorHAnsi"/>
        </w:rPr>
        <w:t xml:space="preserve">Some disabled pupils also have special educational needs (SEN) and may be receiving support via school-based SEN provision or have a statement of SEN. Just because a disabled pupil has SEN or has a statement does not take away the duty to make reasonable adjustments for them. In practice, of course, many disabled pupils who also have a statement of SEN will receive all the support they need through the SEN framework and there will be nothing extra the school has to do. However, some disabled pupils will not have SEN, and some disabled pupils with SEN will still need reasonable adjustments to be made for them in addition to any support they receive through the SEN framework. </w:t>
      </w:r>
    </w:p>
    <w:p w14:paraId="25CD88A2" w14:textId="77777777" w:rsidR="00690AF5" w:rsidRPr="00B733F8" w:rsidRDefault="00690AF5" w:rsidP="00690AF5">
      <w:pPr>
        <w:pStyle w:val="Default"/>
        <w:rPr>
          <w:rFonts w:asciiTheme="minorHAnsi" w:hAnsiTheme="minorHAnsi" w:cstheme="minorHAnsi"/>
          <w:b/>
          <w:bCs/>
        </w:rPr>
      </w:pPr>
    </w:p>
    <w:p w14:paraId="58FF73C9" w14:textId="77777777" w:rsidR="00690AF5" w:rsidRPr="00B733F8" w:rsidRDefault="00690AF5" w:rsidP="00690AF5">
      <w:pPr>
        <w:pStyle w:val="Default"/>
        <w:rPr>
          <w:rFonts w:asciiTheme="minorHAnsi" w:hAnsiTheme="minorHAnsi" w:cstheme="minorHAnsi"/>
        </w:rPr>
      </w:pPr>
      <w:r w:rsidRPr="00B733F8">
        <w:rPr>
          <w:rFonts w:asciiTheme="minorHAnsi" w:hAnsiTheme="minorHAnsi" w:cstheme="minorHAnsi"/>
          <w:b/>
          <w:bCs/>
        </w:rPr>
        <w:t xml:space="preserve">Health and Safety </w:t>
      </w:r>
    </w:p>
    <w:p w14:paraId="5B09C40E" w14:textId="77777777" w:rsidR="00690AF5" w:rsidRPr="00B733F8" w:rsidRDefault="00690AF5" w:rsidP="00690AF5">
      <w:pPr>
        <w:pStyle w:val="Default"/>
        <w:rPr>
          <w:rFonts w:asciiTheme="minorHAnsi" w:hAnsiTheme="minorHAnsi" w:cstheme="minorHAnsi"/>
        </w:rPr>
      </w:pPr>
      <w:r w:rsidRPr="00B733F8">
        <w:rPr>
          <w:rFonts w:asciiTheme="minorHAnsi" w:hAnsiTheme="minorHAnsi" w:cstheme="minorHAnsi"/>
        </w:rPr>
        <w:t xml:space="preserve">The Equality Act 2010 does not override health and safety legislation. If making a particular adjustment would increase the risks to the health and safety of any person (including the disabled pupil in question) then this is a relevant factor in deciding whether it is reasonable to make that adjustment. However, as with the approach to any question of health and safety and risk assessment, schools are not required to eliminate all risk. Suitable and sufficient risk assessments should be used to help determine where risks are likely to arise and what action can be taken to minimise those risks. Risk assessments should be specific to the individual pupil and the activities in question. Proportionate risk management relevant to the disability should be an ongoing process throughout a disabled pupil’s time at the school. </w:t>
      </w:r>
    </w:p>
    <w:p w14:paraId="20B3255B" w14:textId="77777777" w:rsidR="00690AF5" w:rsidRPr="00B733F8" w:rsidRDefault="00690AF5" w:rsidP="00690AF5">
      <w:pPr>
        <w:pStyle w:val="Default"/>
        <w:rPr>
          <w:rFonts w:asciiTheme="minorHAnsi" w:hAnsiTheme="minorHAnsi" w:cstheme="minorHAnsi"/>
        </w:rPr>
      </w:pPr>
    </w:p>
    <w:p w14:paraId="13ACC67D" w14:textId="77777777" w:rsidR="00690AF5" w:rsidRPr="00B733F8" w:rsidRDefault="00690AF5" w:rsidP="00690AF5">
      <w:pPr>
        <w:pStyle w:val="Default"/>
        <w:rPr>
          <w:rFonts w:asciiTheme="minorHAnsi" w:hAnsiTheme="minorHAnsi" w:cstheme="minorHAnsi"/>
        </w:rPr>
      </w:pPr>
      <w:r w:rsidRPr="00B733F8">
        <w:rPr>
          <w:rFonts w:asciiTheme="minorHAnsi" w:hAnsiTheme="minorHAnsi" w:cstheme="minorHAnsi"/>
        </w:rPr>
        <w:t xml:space="preserve">There might be instances when, although an adjustment could be made, it would not be reasonable to do so because it would endanger the health and safety either of the disabled pupil or of other people. There might be other instances where schools could make anticipatory reasonable adjustments in line with health and safety legislation, ensuring compliance with, and not infringing, that legislation. </w:t>
      </w:r>
    </w:p>
    <w:p w14:paraId="66476640" w14:textId="77777777" w:rsidR="00690AF5" w:rsidRPr="00B733F8" w:rsidRDefault="00690AF5" w:rsidP="00690AF5">
      <w:pPr>
        <w:pStyle w:val="Default"/>
        <w:jc w:val="center"/>
        <w:rPr>
          <w:rFonts w:asciiTheme="minorHAnsi" w:hAnsiTheme="minorHAnsi" w:cstheme="minorHAnsi"/>
        </w:rPr>
      </w:pPr>
    </w:p>
    <w:p w14:paraId="5C2A91F8" w14:textId="77777777" w:rsidR="00690AF5" w:rsidRPr="00B733F8" w:rsidRDefault="00690AF5" w:rsidP="00690AF5">
      <w:pPr>
        <w:pStyle w:val="Default"/>
        <w:rPr>
          <w:rFonts w:asciiTheme="minorHAnsi" w:hAnsiTheme="minorHAnsi" w:cstheme="minorHAnsi"/>
        </w:rPr>
      </w:pPr>
      <w:r w:rsidRPr="00B733F8">
        <w:rPr>
          <w:rFonts w:asciiTheme="minorHAnsi" w:hAnsiTheme="minorHAnsi" w:cstheme="minorHAnsi"/>
          <w:b/>
          <w:bCs/>
        </w:rPr>
        <w:t xml:space="preserve">Charging Arrangements for Making Reasonable Adjustments </w:t>
      </w:r>
    </w:p>
    <w:p w14:paraId="682EC66F" w14:textId="77777777" w:rsidR="00690AF5" w:rsidRPr="00B733F8" w:rsidRDefault="00690AF5" w:rsidP="00690AF5">
      <w:pPr>
        <w:rPr>
          <w:rFonts w:cstheme="minorHAnsi"/>
          <w:sz w:val="24"/>
          <w:szCs w:val="24"/>
        </w:rPr>
      </w:pPr>
      <w:r w:rsidRPr="00B733F8">
        <w:rPr>
          <w:rFonts w:cstheme="minorHAnsi"/>
          <w:sz w:val="24"/>
          <w:szCs w:val="24"/>
        </w:rPr>
        <w:t>It is unlawful for a setting or school to charge a child for making reasonable adjustments in any circumstances, whatever the financial cost to the school and however the setting or school is funded.</w:t>
      </w:r>
    </w:p>
    <w:p w14:paraId="657F8D61" w14:textId="77777777" w:rsidR="00690AF5" w:rsidRPr="00B733F8" w:rsidRDefault="00690AF5">
      <w:pPr>
        <w:rPr>
          <w:rFonts w:cstheme="minorHAnsi"/>
          <w:sz w:val="24"/>
          <w:szCs w:val="24"/>
        </w:rPr>
      </w:pPr>
      <w:r w:rsidRPr="00B733F8">
        <w:rPr>
          <w:rFonts w:cstheme="minorHAnsi"/>
          <w:sz w:val="24"/>
          <w:szCs w:val="24"/>
        </w:rPr>
        <w:br w:type="page"/>
      </w:r>
    </w:p>
    <w:p w14:paraId="670F6913" w14:textId="77777777" w:rsidR="00296C72" w:rsidRDefault="00296C72">
      <w:pPr>
        <w:rPr>
          <w:rFonts w:cstheme="minorHAnsi"/>
          <w:b/>
          <w:sz w:val="24"/>
          <w:szCs w:val="24"/>
        </w:rPr>
      </w:pPr>
    </w:p>
    <w:p w14:paraId="695FA225" w14:textId="09E96C88" w:rsidR="00690AF5" w:rsidRPr="00B733F8" w:rsidRDefault="00690AF5" w:rsidP="00296C72">
      <w:pPr>
        <w:jc w:val="center"/>
        <w:rPr>
          <w:rFonts w:cstheme="minorHAnsi"/>
          <w:b/>
          <w:sz w:val="24"/>
          <w:szCs w:val="24"/>
        </w:rPr>
      </w:pPr>
      <w:r w:rsidRPr="00B733F8">
        <w:rPr>
          <w:rFonts w:cstheme="minorHAnsi"/>
          <w:b/>
          <w:sz w:val="24"/>
          <w:szCs w:val="24"/>
        </w:rPr>
        <w:t>ACTION 1</w:t>
      </w:r>
      <w:r w:rsidR="003D06CA" w:rsidRPr="00B733F8">
        <w:rPr>
          <w:rFonts w:cstheme="minorHAnsi"/>
          <w:b/>
          <w:sz w:val="24"/>
          <w:szCs w:val="24"/>
        </w:rPr>
        <w:t>: Improve access to the school site for all</w:t>
      </w:r>
    </w:p>
    <w:tbl>
      <w:tblPr>
        <w:tblStyle w:val="TableGrid"/>
        <w:tblW w:w="0" w:type="auto"/>
        <w:tblLook w:val="04A0" w:firstRow="1" w:lastRow="0" w:firstColumn="1" w:lastColumn="0" w:noHBand="0" w:noVBand="1"/>
      </w:tblPr>
      <w:tblGrid>
        <w:gridCol w:w="2695"/>
        <w:gridCol w:w="3074"/>
        <w:gridCol w:w="3115"/>
        <w:gridCol w:w="2402"/>
      </w:tblGrid>
      <w:tr w:rsidR="00690AF5" w:rsidRPr="00B733F8" w14:paraId="33714EF1" w14:textId="77777777" w:rsidTr="00990572">
        <w:tc>
          <w:tcPr>
            <w:tcW w:w="3438" w:type="dxa"/>
            <w:shd w:val="clear" w:color="auto" w:fill="8DB3E2" w:themeFill="text2" w:themeFillTint="66"/>
            <w:vAlign w:val="center"/>
          </w:tcPr>
          <w:p w14:paraId="14DC5277" w14:textId="77777777" w:rsidR="00690AF5" w:rsidRPr="00B733F8" w:rsidRDefault="00690AF5" w:rsidP="00690AF5">
            <w:pPr>
              <w:jc w:val="center"/>
              <w:rPr>
                <w:rFonts w:cstheme="minorHAnsi"/>
                <w:b/>
                <w:sz w:val="24"/>
                <w:szCs w:val="24"/>
              </w:rPr>
            </w:pPr>
            <w:r w:rsidRPr="00B733F8">
              <w:rPr>
                <w:rFonts w:cstheme="minorHAnsi"/>
                <w:b/>
                <w:sz w:val="24"/>
                <w:szCs w:val="24"/>
              </w:rPr>
              <w:t>Target</w:t>
            </w:r>
          </w:p>
        </w:tc>
        <w:tc>
          <w:tcPr>
            <w:tcW w:w="4040" w:type="dxa"/>
            <w:shd w:val="clear" w:color="auto" w:fill="8DB3E2" w:themeFill="text2" w:themeFillTint="66"/>
            <w:vAlign w:val="center"/>
          </w:tcPr>
          <w:p w14:paraId="63545DB8" w14:textId="77777777" w:rsidR="00690AF5" w:rsidRPr="00B733F8" w:rsidRDefault="00690AF5" w:rsidP="00690AF5">
            <w:pPr>
              <w:jc w:val="center"/>
              <w:rPr>
                <w:rFonts w:cstheme="minorHAnsi"/>
                <w:b/>
                <w:sz w:val="24"/>
                <w:szCs w:val="24"/>
              </w:rPr>
            </w:pPr>
            <w:r w:rsidRPr="00B733F8">
              <w:rPr>
                <w:rFonts w:cstheme="minorHAnsi"/>
                <w:b/>
                <w:sz w:val="24"/>
                <w:szCs w:val="24"/>
              </w:rPr>
              <w:t>Action needed</w:t>
            </w:r>
          </w:p>
        </w:tc>
        <w:tc>
          <w:tcPr>
            <w:tcW w:w="3748" w:type="dxa"/>
            <w:shd w:val="clear" w:color="auto" w:fill="8DB3E2" w:themeFill="text2" w:themeFillTint="66"/>
            <w:vAlign w:val="center"/>
          </w:tcPr>
          <w:p w14:paraId="369C486A" w14:textId="77777777" w:rsidR="00690AF5" w:rsidRPr="00B733F8" w:rsidRDefault="00690AF5" w:rsidP="00690AF5">
            <w:pPr>
              <w:jc w:val="center"/>
              <w:rPr>
                <w:rFonts w:cstheme="minorHAnsi"/>
                <w:b/>
                <w:sz w:val="24"/>
                <w:szCs w:val="24"/>
              </w:rPr>
            </w:pPr>
            <w:r w:rsidRPr="00B733F8">
              <w:rPr>
                <w:rFonts w:cstheme="minorHAnsi"/>
                <w:b/>
                <w:sz w:val="24"/>
                <w:szCs w:val="24"/>
              </w:rPr>
              <w:t>Outcomes</w:t>
            </w:r>
          </w:p>
        </w:tc>
        <w:tc>
          <w:tcPr>
            <w:tcW w:w="3057" w:type="dxa"/>
            <w:shd w:val="clear" w:color="auto" w:fill="8DB3E2" w:themeFill="text2" w:themeFillTint="66"/>
            <w:vAlign w:val="center"/>
          </w:tcPr>
          <w:p w14:paraId="2492EBEB" w14:textId="77777777" w:rsidR="00690AF5" w:rsidRPr="00B733F8" w:rsidRDefault="00690AF5" w:rsidP="00690AF5">
            <w:pPr>
              <w:jc w:val="center"/>
              <w:rPr>
                <w:rFonts w:cstheme="minorHAnsi"/>
                <w:b/>
                <w:sz w:val="24"/>
                <w:szCs w:val="24"/>
              </w:rPr>
            </w:pPr>
            <w:r w:rsidRPr="00B733F8">
              <w:rPr>
                <w:rFonts w:cstheme="minorHAnsi"/>
                <w:b/>
                <w:sz w:val="24"/>
                <w:szCs w:val="24"/>
              </w:rPr>
              <w:t>Timeframe</w:t>
            </w:r>
          </w:p>
        </w:tc>
      </w:tr>
      <w:tr w:rsidR="00690AF5" w:rsidRPr="00B733F8" w14:paraId="3520748A" w14:textId="77777777" w:rsidTr="00990572">
        <w:tc>
          <w:tcPr>
            <w:tcW w:w="3438" w:type="dxa"/>
          </w:tcPr>
          <w:p w14:paraId="1CEE52B6" w14:textId="77777777" w:rsidR="00690AF5" w:rsidRPr="00B733F8" w:rsidRDefault="003D06CA" w:rsidP="003D06CA">
            <w:pPr>
              <w:rPr>
                <w:rFonts w:cstheme="minorHAnsi"/>
                <w:sz w:val="24"/>
                <w:szCs w:val="24"/>
              </w:rPr>
            </w:pPr>
            <w:r w:rsidRPr="00B733F8">
              <w:rPr>
                <w:rFonts w:cstheme="minorHAnsi"/>
                <w:sz w:val="24"/>
                <w:szCs w:val="24"/>
              </w:rPr>
              <w:t>Ensure there is accessible parking for all, including those with a disability</w:t>
            </w:r>
          </w:p>
        </w:tc>
        <w:tc>
          <w:tcPr>
            <w:tcW w:w="4040" w:type="dxa"/>
          </w:tcPr>
          <w:p w14:paraId="7DE7DDD0" w14:textId="6429AD65" w:rsidR="003D06CA" w:rsidRPr="00B733F8" w:rsidRDefault="00775D08" w:rsidP="00690AF5">
            <w:pPr>
              <w:rPr>
                <w:rFonts w:cstheme="minorHAnsi"/>
                <w:sz w:val="24"/>
                <w:szCs w:val="24"/>
              </w:rPr>
            </w:pPr>
            <w:r w:rsidRPr="00B733F8">
              <w:rPr>
                <w:rFonts w:cstheme="minorHAnsi"/>
                <w:sz w:val="24"/>
                <w:szCs w:val="24"/>
              </w:rPr>
              <w:t xml:space="preserve">Clearly marked Disabled space available at the front of the building. </w:t>
            </w:r>
          </w:p>
        </w:tc>
        <w:tc>
          <w:tcPr>
            <w:tcW w:w="3748" w:type="dxa"/>
          </w:tcPr>
          <w:p w14:paraId="433582A0" w14:textId="77777777" w:rsidR="00690AF5" w:rsidRPr="00B733F8" w:rsidRDefault="003D06CA" w:rsidP="00690AF5">
            <w:pPr>
              <w:rPr>
                <w:rFonts w:cstheme="minorHAnsi"/>
                <w:sz w:val="24"/>
                <w:szCs w:val="24"/>
              </w:rPr>
            </w:pPr>
            <w:r w:rsidRPr="00B733F8">
              <w:rPr>
                <w:rFonts w:cstheme="minorHAnsi"/>
                <w:sz w:val="24"/>
                <w:szCs w:val="24"/>
              </w:rPr>
              <w:t xml:space="preserve">Disabled parking is demarcated and visitors to the site </w:t>
            </w:r>
            <w:proofErr w:type="gramStart"/>
            <w:r w:rsidRPr="00B733F8">
              <w:rPr>
                <w:rFonts w:cstheme="minorHAnsi"/>
                <w:sz w:val="24"/>
                <w:szCs w:val="24"/>
              </w:rPr>
              <w:t>are able to</w:t>
            </w:r>
            <w:proofErr w:type="gramEnd"/>
            <w:r w:rsidRPr="00B733F8">
              <w:rPr>
                <w:rFonts w:cstheme="minorHAnsi"/>
                <w:sz w:val="24"/>
                <w:szCs w:val="24"/>
              </w:rPr>
              <w:t xml:space="preserve"> access the site easily</w:t>
            </w:r>
          </w:p>
        </w:tc>
        <w:tc>
          <w:tcPr>
            <w:tcW w:w="3057" w:type="dxa"/>
          </w:tcPr>
          <w:p w14:paraId="76E11CF2" w14:textId="18054F60" w:rsidR="00690AF5" w:rsidRPr="00B733F8" w:rsidRDefault="00990572" w:rsidP="00690AF5">
            <w:pPr>
              <w:rPr>
                <w:rFonts w:cstheme="minorHAnsi"/>
                <w:sz w:val="24"/>
                <w:szCs w:val="24"/>
              </w:rPr>
            </w:pPr>
            <w:r>
              <w:rPr>
                <w:rFonts w:cstheme="minorHAnsi"/>
                <w:sz w:val="24"/>
                <w:szCs w:val="24"/>
              </w:rPr>
              <w:t>Ongoing</w:t>
            </w:r>
          </w:p>
        </w:tc>
      </w:tr>
      <w:tr w:rsidR="003D06CA" w:rsidRPr="00B733F8" w14:paraId="6DF0E2FE" w14:textId="77777777" w:rsidTr="00990572">
        <w:tc>
          <w:tcPr>
            <w:tcW w:w="3438" w:type="dxa"/>
          </w:tcPr>
          <w:p w14:paraId="39239917" w14:textId="77777777" w:rsidR="003D06CA" w:rsidRPr="00B733F8" w:rsidRDefault="0037043B" w:rsidP="00690AF5">
            <w:pPr>
              <w:rPr>
                <w:rFonts w:cstheme="minorHAnsi"/>
                <w:sz w:val="24"/>
                <w:szCs w:val="24"/>
              </w:rPr>
            </w:pPr>
            <w:r w:rsidRPr="00B733F8">
              <w:rPr>
                <w:rFonts w:cstheme="minorHAnsi"/>
                <w:sz w:val="24"/>
                <w:szCs w:val="24"/>
              </w:rPr>
              <w:t>Level egress is available out of the school hall</w:t>
            </w:r>
          </w:p>
        </w:tc>
        <w:tc>
          <w:tcPr>
            <w:tcW w:w="4040" w:type="dxa"/>
          </w:tcPr>
          <w:p w14:paraId="25B4E1B9" w14:textId="57A4B111" w:rsidR="003D06CA" w:rsidRPr="00B733F8" w:rsidRDefault="00775D08" w:rsidP="00690AF5">
            <w:pPr>
              <w:rPr>
                <w:rFonts w:cstheme="minorHAnsi"/>
                <w:sz w:val="24"/>
                <w:szCs w:val="24"/>
              </w:rPr>
            </w:pPr>
            <w:r w:rsidRPr="00B733F8">
              <w:rPr>
                <w:rFonts w:cstheme="minorHAnsi"/>
                <w:sz w:val="24"/>
                <w:szCs w:val="24"/>
              </w:rPr>
              <w:t>As a</w:t>
            </w:r>
            <w:r w:rsidR="00990572">
              <w:rPr>
                <w:rFonts w:cstheme="minorHAnsi"/>
                <w:sz w:val="24"/>
                <w:szCs w:val="24"/>
              </w:rPr>
              <w:t xml:space="preserve"> </w:t>
            </w:r>
            <w:r w:rsidRPr="00B733F8">
              <w:rPr>
                <w:rFonts w:cstheme="minorHAnsi"/>
                <w:sz w:val="24"/>
                <w:szCs w:val="24"/>
              </w:rPr>
              <w:t xml:space="preserve">part of the New Fire Alarm system large and more accessible entrance will be created out of hall </w:t>
            </w:r>
          </w:p>
        </w:tc>
        <w:tc>
          <w:tcPr>
            <w:tcW w:w="3748" w:type="dxa"/>
          </w:tcPr>
          <w:p w14:paraId="27442BEF" w14:textId="77777777" w:rsidR="003D06CA" w:rsidRPr="00B733F8" w:rsidRDefault="00775D08" w:rsidP="00690AF5">
            <w:pPr>
              <w:rPr>
                <w:rFonts w:cstheme="minorHAnsi"/>
                <w:sz w:val="24"/>
                <w:szCs w:val="24"/>
              </w:rPr>
            </w:pPr>
            <w:r w:rsidRPr="00B733F8">
              <w:rPr>
                <w:rFonts w:cstheme="minorHAnsi"/>
                <w:sz w:val="24"/>
                <w:szCs w:val="24"/>
              </w:rPr>
              <w:t xml:space="preserve">New access, </w:t>
            </w:r>
            <w:proofErr w:type="gramStart"/>
            <w:r w:rsidRPr="00B733F8">
              <w:rPr>
                <w:rFonts w:cstheme="minorHAnsi"/>
                <w:sz w:val="24"/>
                <w:szCs w:val="24"/>
              </w:rPr>
              <w:t>ramp</w:t>
            </w:r>
            <w:proofErr w:type="gramEnd"/>
            <w:r w:rsidRPr="00B733F8">
              <w:rPr>
                <w:rFonts w:cstheme="minorHAnsi"/>
                <w:sz w:val="24"/>
                <w:szCs w:val="24"/>
              </w:rPr>
              <w:t xml:space="preserve"> and fire door entrance.</w:t>
            </w:r>
          </w:p>
        </w:tc>
        <w:tc>
          <w:tcPr>
            <w:tcW w:w="3057" w:type="dxa"/>
          </w:tcPr>
          <w:p w14:paraId="7D562C5D" w14:textId="23E39F5D" w:rsidR="003D06CA" w:rsidRPr="00B733F8" w:rsidRDefault="00990572" w:rsidP="00690AF5">
            <w:pPr>
              <w:rPr>
                <w:rFonts w:cstheme="minorHAnsi"/>
                <w:sz w:val="24"/>
                <w:szCs w:val="24"/>
              </w:rPr>
            </w:pPr>
            <w:r>
              <w:rPr>
                <w:rFonts w:cstheme="minorHAnsi"/>
                <w:sz w:val="24"/>
                <w:szCs w:val="24"/>
              </w:rPr>
              <w:t>Completed</w:t>
            </w:r>
          </w:p>
        </w:tc>
      </w:tr>
      <w:tr w:rsidR="003D06CA" w:rsidRPr="00B733F8" w14:paraId="4FA8051A" w14:textId="77777777" w:rsidTr="00990572">
        <w:tc>
          <w:tcPr>
            <w:tcW w:w="3438" w:type="dxa"/>
          </w:tcPr>
          <w:p w14:paraId="4D412A2D" w14:textId="77777777" w:rsidR="003D06CA" w:rsidRPr="00B733F8" w:rsidRDefault="00684BFA" w:rsidP="00690AF5">
            <w:pPr>
              <w:rPr>
                <w:rFonts w:cstheme="minorHAnsi"/>
                <w:sz w:val="24"/>
                <w:szCs w:val="24"/>
              </w:rPr>
            </w:pPr>
            <w:r w:rsidRPr="00B733F8">
              <w:rPr>
                <w:rFonts w:cstheme="minorHAnsi"/>
                <w:sz w:val="24"/>
                <w:szCs w:val="24"/>
              </w:rPr>
              <w:t xml:space="preserve">Main door to be automated </w:t>
            </w:r>
            <w:proofErr w:type="gramStart"/>
            <w:r w:rsidRPr="00B733F8">
              <w:rPr>
                <w:rFonts w:cstheme="minorHAnsi"/>
                <w:sz w:val="24"/>
                <w:szCs w:val="24"/>
              </w:rPr>
              <w:t>in order to</w:t>
            </w:r>
            <w:proofErr w:type="gramEnd"/>
            <w:r w:rsidRPr="00B733F8">
              <w:rPr>
                <w:rFonts w:cstheme="minorHAnsi"/>
                <w:sz w:val="24"/>
                <w:szCs w:val="24"/>
              </w:rPr>
              <w:t xml:space="preserve"> improve access for all</w:t>
            </w:r>
          </w:p>
        </w:tc>
        <w:tc>
          <w:tcPr>
            <w:tcW w:w="4040" w:type="dxa"/>
          </w:tcPr>
          <w:p w14:paraId="57FBDC95" w14:textId="77777777" w:rsidR="003D06CA" w:rsidRPr="00B733F8" w:rsidRDefault="00684BFA" w:rsidP="00690AF5">
            <w:pPr>
              <w:rPr>
                <w:rFonts w:cstheme="minorHAnsi"/>
                <w:sz w:val="24"/>
                <w:szCs w:val="24"/>
              </w:rPr>
            </w:pPr>
            <w:r w:rsidRPr="00B733F8">
              <w:rPr>
                <w:rFonts w:cstheme="minorHAnsi"/>
                <w:sz w:val="24"/>
                <w:szCs w:val="24"/>
              </w:rPr>
              <w:t>Automatic closures to be installed (push pad BS 7036-1)</w:t>
            </w:r>
          </w:p>
        </w:tc>
        <w:tc>
          <w:tcPr>
            <w:tcW w:w="3748" w:type="dxa"/>
          </w:tcPr>
          <w:p w14:paraId="744A30F8" w14:textId="77777777" w:rsidR="003D06CA" w:rsidRPr="00B733F8" w:rsidRDefault="00684BFA" w:rsidP="00690AF5">
            <w:pPr>
              <w:rPr>
                <w:rFonts w:cstheme="minorHAnsi"/>
                <w:sz w:val="24"/>
                <w:szCs w:val="24"/>
              </w:rPr>
            </w:pPr>
            <w:r w:rsidRPr="00B733F8">
              <w:rPr>
                <w:rFonts w:cstheme="minorHAnsi"/>
                <w:sz w:val="24"/>
                <w:szCs w:val="24"/>
              </w:rPr>
              <w:t>Increased accessibility for a range of users</w:t>
            </w:r>
          </w:p>
        </w:tc>
        <w:tc>
          <w:tcPr>
            <w:tcW w:w="3057" w:type="dxa"/>
          </w:tcPr>
          <w:p w14:paraId="5D458910" w14:textId="5ABE77AB" w:rsidR="003D06CA" w:rsidRPr="00B733F8" w:rsidRDefault="00990572" w:rsidP="00690AF5">
            <w:pPr>
              <w:rPr>
                <w:rFonts w:cstheme="minorHAnsi"/>
                <w:sz w:val="24"/>
                <w:szCs w:val="24"/>
              </w:rPr>
            </w:pPr>
            <w:r>
              <w:rPr>
                <w:rFonts w:cstheme="minorHAnsi"/>
                <w:sz w:val="24"/>
                <w:szCs w:val="24"/>
              </w:rPr>
              <w:t>Ongoing</w:t>
            </w:r>
          </w:p>
        </w:tc>
      </w:tr>
      <w:tr w:rsidR="00A9554F" w:rsidRPr="00B733F8" w14:paraId="3080E2F1" w14:textId="77777777" w:rsidTr="00990572">
        <w:tc>
          <w:tcPr>
            <w:tcW w:w="3438" w:type="dxa"/>
            <w:vMerge w:val="restart"/>
          </w:tcPr>
          <w:p w14:paraId="7BD88B8F" w14:textId="77777777" w:rsidR="00A9554F" w:rsidRPr="00B733F8" w:rsidRDefault="00A9554F" w:rsidP="00690AF5">
            <w:pPr>
              <w:rPr>
                <w:rFonts w:cstheme="minorHAnsi"/>
                <w:sz w:val="24"/>
                <w:szCs w:val="24"/>
              </w:rPr>
            </w:pPr>
            <w:r w:rsidRPr="00B733F8">
              <w:rPr>
                <w:rFonts w:cstheme="minorHAnsi"/>
                <w:sz w:val="24"/>
                <w:szCs w:val="24"/>
              </w:rPr>
              <w:t>Improve provision for people with dexterity impairments</w:t>
            </w:r>
          </w:p>
        </w:tc>
        <w:tc>
          <w:tcPr>
            <w:tcW w:w="4040" w:type="dxa"/>
          </w:tcPr>
          <w:p w14:paraId="3D6EFA57" w14:textId="77777777" w:rsidR="00A9554F" w:rsidRPr="00B733F8" w:rsidRDefault="00A9554F" w:rsidP="00690AF5">
            <w:pPr>
              <w:rPr>
                <w:rFonts w:cstheme="minorHAnsi"/>
                <w:sz w:val="24"/>
                <w:szCs w:val="24"/>
              </w:rPr>
            </w:pPr>
            <w:r w:rsidRPr="00B733F8">
              <w:rPr>
                <w:rFonts w:cstheme="minorHAnsi"/>
                <w:sz w:val="24"/>
                <w:szCs w:val="24"/>
              </w:rPr>
              <w:t>To fix lever style taps in identified toilets and other areas</w:t>
            </w:r>
          </w:p>
        </w:tc>
        <w:tc>
          <w:tcPr>
            <w:tcW w:w="3748" w:type="dxa"/>
            <w:vMerge w:val="restart"/>
          </w:tcPr>
          <w:p w14:paraId="6586AC27" w14:textId="77777777" w:rsidR="00A9554F" w:rsidRPr="00B733F8" w:rsidRDefault="00A9554F" w:rsidP="00690AF5">
            <w:pPr>
              <w:rPr>
                <w:rFonts w:cstheme="minorHAnsi"/>
                <w:sz w:val="24"/>
                <w:szCs w:val="24"/>
              </w:rPr>
            </w:pPr>
            <w:r w:rsidRPr="00B733F8">
              <w:rPr>
                <w:rFonts w:cstheme="minorHAnsi"/>
                <w:sz w:val="24"/>
                <w:szCs w:val="24"/>
              </w:rPr>
              <w:t>New levers/grad rails to aid people with limited dexterity/disability</w:t>
            </w:r>
          </w:p>
        </w:tc>
        <w:tc>
          <w:tcPr>
            <w:tcW w:w="3057" w:type="dxa"/>
          </w:tcPr>
          <w:p w14:paraId="7A87381E" w14:textId="1023C7E2" w:rsidR="00A9554F" w:rsidRPr="00B733F8" w:rsidRDefault="00296C72" w:rsidP="00690AF5">
            <w:pPr>
              <w:rPr>
                <w:rFonts w:cstheme="minorHAnsi"/>
                <w:sz w:val="24"/>
                <w:szCs w:val="24"/>
              </w:rPr>
            </w:pPr>
            <w:r>
              <w:rPr>
                <w:rFonts w:cstheme="minorHAnsi"/>
                <w:sz w:val="24"/>
                <w:szCs w:val="24"/>
              </w:rPr>
              <w:t>Completed</w:t>
            </w:r>
          </w:p>
        </w:tc>
      </w:tr>
      <w:tr w:rsidR="00A9554F" w:rsidRPr="00B733F8" w14:paraId="660452A9" w14:textId="77777777" w:rsidTr="00990572">
        <w:tc>
          <w:tcPr>
            <w:tcW w:w="3438" w:type="dxa"/>
            <w:vMerge/>
          </w:tcPr>
          <w:p w14:paraId="5B8EFDC2" w14:textId="77777777" w:rsidR="00A9554F" w:rsidRPr="00B733F8" w:rsidRDefault="00A9554F" w:rsidP="00690AF5">
            <w:pPr>
              <w:rPr>
                <w:rFonts w:cstheme="minorHAnsi"/>
                <w:sz w:val="24"/>
                <w:szCs w:val="24"/>
              </w:rPr>
            </w:pPr>
          </w:p>
        </w:tc>
        <w:tc>
          <w:tcPr>
            <w:tcW w:w="4040" w:type="dxa"/>
          </w:tcPr>
          <w:p w14:paraId="17A9DCE3" w14:textId="77777777" w:rsidR="00A9554F" w:rsidRPr="00B733F8" w:rsidRDefault="00A9554F" w:rsidP="00690AF5">
            <w:pPr>
              <w:rPr>
                <w:rFonts w:cstheme="minorHAnsi"/>
                <w:sz w:val="24"/>
                <w:szCs w:val="24"/>
              </w:rPr>
            </w:pPr>
            <w:r w:rsidRPr="00B733F8">
              <w:rPr>
                <w:rFonts w:cstheme="minorHAnsi"/>
                <w:sz w:val="24"/>
                <w:szCs w:val="24"/>
              </w:rPr>
              <w:t>Grab rails need to comply with BS8300 in disabled toilets</w:t>
            </w:r>
          </w:p>
        </w:tc>
        <w:tc>
          <w:tcPr>
            <w:tcW w:w="3748" w:type="dxa"/>
            <w:vMerge/>
          </w:tcPr>
          <w:p w14:paraId="6A8BA909" w14:textId="77777777" w:rsidR="00A9554F" w:rsidRPr="00B733F8" w:rsidRDefault="00A9554F" w:rsidP="00690AF5">
            <w:pPr>
              <w:rPr>
                <w:rFonts w:cstheme="minorHAnsi"/>
                <w:sz w:val="24"/>
                <w:szCs w:val="24"/>
              </w:rPr>
            </w:pPr>
          </w:p>
        </w:tc>
        <w:tc>
          <w:tcPr>
            <w:tcW w:w="3057" w:type="dxa"/>
          </w:tcPr>
          <w:p w14:paraId="0AE09D6F" w14:textId="2CAF7A06" w:rsidR="00A9554F" w:rsidRPr="00B733F8" w:rsidRDefault="00296C72" w:rsidP="00690AF5">
            <w:pPr>
              <w:rPr>
                <w:rFonts w:cstheme="minorHAnsi"/>
                <w:sz w:val="24"/>
                <w:szCs w:val="24"/>
              </w:rPr>
            </w:pPr>
            <w:r>
              <w:rPr>
                <w:rFonts w:cstheme="minorHAnsi"/>
                <w:sz w:val="24"/>
                <w:szCs w:val="24"/>
              </w:rPr>
              <w:t>Completed</w:t>
            </w:r>
          </w:p>
        </w:tc>
      </w:tr>
      <w:tr w:rsidR="00D850FD" w:rsidRPr="00B733F8" w14:paraId="30A5EDF3" w14:textId="77777777" w:rsidTr="00990572">
        <w:tc>
          <w:tcPr>
            <w:tcW w:w="3438" w:type="dxa"/>
          </w:tcPr>
          <w:p w14:paraId="4EE40518" w14:textId="77777777" w:rsidR="00D850FD" w:rsidRPr="00B733F8" w:rsidRDefault="00D850FD" w:rsidP="00690AF5">
            <w:pPr>
              <w:rPr>
                <w:rFonts w:cstheme="minorHAnsi"/>
                <w:sz w:val="24"/>
                <w:szCs w:val="24"/>
              </w:rPr>
            </w:pPr>
            <w:r w:rsidRPr="00B733F8">
              <w:rPr>
                <w:rFonts w:cstheme="minorHAnsi"/>
                <w:sz w:val="24"/>
                <w:szCs w:val="24"/>
              </w:rPr>
              <w:t>To minimise any potential tripping hazard on school site</w:t>
            </w:r>
          </w:p>
        </w:tc>
        <w:tc>
          <w:tcPr>
            <w:tcW w:w="4040" w:type="dxa"/>
          </w:tcPr>
          <w:p w14:paraId="1CA4528C" w14:textId="77777777" w:rsidR="00D850FD" w:rsidRPr="00B733F8" w:rsidRDefault="00D850FD" w:rsidP="00690AF5">
            <w:pPr>
              <w:rPr>
                <w:rFonts w:cstheme="minorHAnsi"/>
                <w:sz w:val="24"/>
                <w:szCs w:val="24"/>
              </w:rPr>
            </w:pPr>
            <w:r w:rsidRPr="00B733F8">
              <w:rPr>
                <w:rFonts w:cstheme="minorHAnsi"/>
                <w:sz w:val="24"/>
                <w:szCs w:val="24"/>
              </w:rPr>
              <w:t xml:space="preserve">When refurbishing, install recessed mats as opposed to </w:t>
            </w:r>
            <w:proofErr w:type="gramStart"/>
            <w:r w:rsidRPr="00B733F8">
              <w:rPr>
                <w:rFonts w:cstheme="minorHAnsi"/>
                <w:sz w:val="24"/>
                <w:szCs w:val="24"/>
              </w:rPr>
              <w:t>loose</w:t>
            </w:r>
            <w:proofErr w:type="gramEnd"/>
            <w:r w:rsidRPr="00B733F8">
              <w:rPr>
                <w:rFonts w:cstheme="minorHAnsi"/>
                <w:sz w:val="24"/>
                <w:szCs w:val="24"/>
              </w:rPr>
              <w:t xml:space="preserve"> ones.</w:t>
            </w:r>
          </w:p>
        </w:tc>
        <w:tc>
          <w:tcPr>
            <w:tcW w:w="3748" w:type="dxa"/>
          </w:tcPr>
          <w:p w14:paraId="66FF7CC1" w14:textId="77777777" w:rsidR="00D850FD" w:rsidRPr="00B733F8" w:rsidRDefault="00D850FD" w:rsidP="00690AF5">
            <w:pPr>
              <w:rPr>
                <w:rFonts w:cstheme="minorHAnsi"/>
                <w:sz w:val="24"/>
                <w:szCs w:val="24"/>
              </w:rPr>
            </w:pPr>
            <w:r w:rsidRPr="00B733F8">
              <w:rPr>
                <w:rFonts w:cstheme="minorHAnsi"/>
                <w:sz w:val="24"/>
                <w:szCs w:val="24"/>
              </w:rPr>
              <w:t>Potential tripping hazards to be minimised through the removal of loose mats</w:t>
            </w:r>
          </w:p>
        </w:tc>
        <w:tc>
          <w:tcPr>
            <w:tcW w:w="3057" w:type="dxa"/>
          </w:tcPr>
          <w:p w14:paraId="7261E548" w14:textId="77777777" w:rsidR="00D850FD" w:rsidRPr="00B733F8" w:rsidRDefault="00004675" w:rsidP="00690AF5">
            <w:pPr>
              <w:rPr>
                <w:rFonts w:cstheme="minorHAnsi"/>
                <w:sz w:val="24"/>
                <w:szCs w:val="24"/>
              </w:rPr>
            </w:pPr>
            <w:r w:rsidRPr="00B733F8">
              <w:rPr>
                <w:rFonts w:cstheme="minorHAnsi"/>
                <w:sz w:val="24"/>
                <w:szCs w:val="24"/>
              </w:rPr>
              <w:t>Ongoing</w:t>
            </w:r>
          </w:p>
        </w:tc>
      </w:tr>
      <w:tr w:rsidR="00D850FD" w:rsidRPr="00B733F8" w14:paraId="60A470EC" w14:textId="77777777" w:rsidTr="00990572">
        <w:tc>
          <w:tcPr>
            <w:tcW w:w="3438" w:type="dxa"/>
          </w:tcPr>
          <w:p w14:paraId="68A6413E" w14:textId="77777777" w:rsidR="00D850FD" w:rsidRPr="00B733F8" w:rsidRDefault="00D850FD" w:rsidP="00690AF5">
            <w:pPr>
              <w:rPr>
                <w:rFonts w:cstheme="minorHAnsi"/>
                <w:sz w:val="24"/>
                <w:szCs w:val="24"/>
              </w:rPr>
            </w:pPr>
            <w:r w:rsidRPr="00B733F8">
              <w:rPr>
                <w:rFonts w:cstheme="minorHAnsi"/>
                <w:sz w:val="24"/>
                <w:szCs w:val="24"/>
              </w:rPr>
              <w:t>To plan installation of sensor lighting in main areas of school.</w:t>
            </w:r>
          </w:p>
        </w:tc>
        <w:tc>
          <w:tcPr>
            <w:tcW w:w="4040" w:type="dxa"/>
          </w:tcPr>
          <w:p w14:paraId="4D21C9AE" w14:textId="63C546EE" w:rsidR="00D850FD" w:rsidRPr="00B733F8" w:rsidRDefault="00775D08" w:rsidP="00690AF5">
            <w:pPr>
              <w:rPr>
                <w:rFonts w:cstheme="minorHAnsi"/>
                <w:sz w:val="24"/>
                <w:szCs w:val="24"/>
              </w:rPr>
            </w:pPr>
            <w:r w:rsidRPr="00B733F8">
              <w:rPr>
                <w:rFonts w:cstheme="minorHAnsi"/>
                <w:sz w:val="24"/>
                <w:szCs w:val="24"/>
              </w:rPr>
              <w:t xml:space="preserve">As part of the new fire alarm and emergency lighting </w:t>
            </w:r>
            <w:r w:rsidR="00047062" w:rsidRPr="00B733F8">
              <w:rPr>
                <w:rFonts w:cstheme="minorHAnsi"/>
                <w:sz w:val="24"/>
                <w:szCs w:val="24"/>
              </w:rPr>
              <w:t>up grade</w:t>
            </w:r>
          </w:p>
        </w:tc>
        <w:tc>
          <w:tcPr>
            <w:tcW w:w="3748" w:type="dxa"/>
          </w:tcPr>
          <w:p w14:paraId="2442F01B" w14:textId="77777777" w:rsidR="00D850FD" w:rsidRPr="00B733F8" w:rsidRDefault="00D850FD" w:rsidP="00690AF5">
            <w:pPr>
              <w:rPr>
                <w:rFonts w:cstheme="minorHAnsi"/>
                <w:sz w:val="24"/>
                <w:szCs w:val="24"/>
              </w:rPr>
            </w:pPr>
            <w:r w:rsidRPr="00B733F8">
              <w:rPr>
                <w:rFonts w:cstheme="minorHAnsi"/>
                <w:sz w:val="24"/>
                <w:szCs w:val="24"/>
              </w:rPr>
              <w:t>School to become more energy efficient and be accessible for all.</w:t>
            </w:r>
          </w:p>
        </w:tc>
        <w:tc>
          <w:tcPr>
            <w:tcW w:w="3057" w:type="dxa"/>
          </w:tcPr>
          <w:p w14:paraId="3701F1C2" w14:textId="53DA12EC" w:rsidR="00D850FD" w:rsidRPr="00B733F8" w:rsidRDefault="00296C72" w:rsidP="00690AF5">
            <w:pPr>
              <w:rPr>
                <w:rFonts w:cstheme="minorHAnsi"/>
                <w:sz w:val="24"/>
                <w:szCs w:val="24"/>
              </w:rPr>
            </w:pPr>
            <w:r>
              <w:rPr>
                <w:rFonts w:cstheme="minorHAnsi"/>
                <w:sz w:val="24"/>
                <w:szCs w:val="24"/>
              </w:rPr>
              <w:t>Completed</w:t>
            </w:r>
          </w:p>
        </w:tc>
      </w:tr>
    </w:tbl>
    <w:p w14:paraId="1F8CF896" w14:textId="77777777" w:rsidR="00690AF5" w:rsidRPr="00B733F8" w:rsidRDefault="00690AF5" w:rsidP="00690AF5">
      <w:pPr>
        <w:rPr>
          <w:rFonts w:cstheme="minorHAnsi"/>
          <w:sz w:val="24"/>
          <w:szCs w:val="24"/>
        </w:rPr>
      </w:pPr>
    </w:p>
    <w:p w14:paraId="4FF8346B" w14:textId="77777777" w:rsidR="00B733F8" w:rsidRDefault="00B733F8" w:rsidP="00D850FD">
      <w:pPr>
        <w:rPr>
          <w:rFonts w:cstheme="minorHAnsi"/>
          <w:b/>
          <w:sz w:val="24"/>
          <w:szCs w:val="24"/>
        </w:rPr>
      </w:pPr>
    </w:p>
    <w:p w14:paraId="152606E2" w14:textId="77777777" w:rsidR="00B733F8" w:rsidRDefault="00B733F8" w:rsidP="00D850FD">
      <w:pPr>
        <w:rPr>
          <w:rFonts w:cstheme="minorHAnsi"/>
          <w:b/>
          <w:sz w:val="24"/>
          <w:szCs w:val="24"/>
        </w:rPr>
      </w:pPr>
    </w:p>
    <w:p w14:paraId="0DAE0D7D" w14:textId="77777777" w:rsidR="00B733F8" w:rsidRDefault="00B733F8" w:rsidP="00D850FD">
      <w:pPr>
        <w:rPr>
          <w:rFonts w:cstheme="minorHAnsi"/>
          <w:b/>
          <w:sz w:val="24"/>
          <w:szCs w:val="24"/>
        </w:rPr>
      </w:pPr>
    </w:p>
    <w:p w14:paraId="138D5A58" w14:textId="77777777" w:rsidR="00B733F8" w:rsidRDefault="00B733F8" w:rsidP="00D850FD">
      <w:pPr>
        <w:rPr>
          <w:rFonts w:cstheme="minorHAnsi"/>
          <w:b/>
          <w:sz w:val="24"/>
          <w:szCs w:val="24"/>
        </w:rPr>
      </w:pPr>
    </w:p>
    <w:p w14:paraId="254657DE" w14:textId="77777777" w:rsidR="00B733F8" w:rsidRDefault="00B733F8" w:rsidP="00D850FD">
      <w:pPr>
        <w:rPr>
          <w:rFonts w:cstheme="minorHAnsi"/>
          <w:b/>
          <w:sz w:val="24"/>
          <w:szCs w:val="24"/>
        </w:rPr>
      </w:pPr>
    </w:p>
    <w:p w14:paraId="6993FE16" w14:textId="77777777" w:rsidR="00B733F8" w:rsidRDefault="00B733F8" w:rsidP="00D850FD">
      <w:pPr>
        <w:rPr>
          <w:rFonts w:cstheme="minorHAnsi"/>
          <w:b/>
          <w:sz w:val="24"/>
          <w:szCs w:val="24"/>
        </w:rPr>
      </w:pPr>
    </w:p>
    <w:p w14:paraId="040924F6" w14:textId="2906305B" w:rsidR="00B733F8" w:rsidRDefault="00B733F8" w:rsidP="00D850FD">
      <w:pPr>
        <w:rPr>
          <w:rFonts w:cstheme="minorHAnsi"/>
          <w:b/>
          <w:sz w:val="24"/>
          <w:szCs w:val="24"/>
        </w:rPr>
      </w:pPr>
    </w:p>
    <w:p w14:paraId="6D79CFF7" w14:textId="752C1B2B" w:rsidR="007D4829" w:rsidRDefault="007D4829" w:rsidP="00D850FD">
      <w:pPr>
        <w:rPr>
          <w:rFonts w:cstheme="minorHAnsi"/>
          <w:b/>
          <w:sz w:val="24"/>
          <w:szCs w:val="24"/>
        </w:rPr>
      </w:pPr>
    </w:p>
    <w:p w14:paraId="381B4086" w14:textId="088730EC" w:rsidR="007D4829" w:rsidRDefault="007D4829" w:rsidP="00D850FD">
      <w:pPr>
        <w:rPr>
          <w:rFonts w:cstheme="minorHAnsi"/>
          <w:b/>
          <w:sz w:val="24"/>
          <w:szCs w:val="24"/>
        </w:rPr>
      </w:pPr>
    </w:p>
    <w:p w14:paraId="456C71DA" w14:textId="6C5880CC" w:rsidR="007D4829" w:rsidRDefault="007D4829" w:rsidP="00D850FD">
      <w:pPr>
        <w:rPr>
          <w:rFonts w:cstheme="minorHAnsi"/>
          <w:b/>
          <w:sz w:val="24"/>
          <w:szCs w:val="24"/>
        </w:rPr>
      </w:pPr>
    </w:p>
    <w:p w14:paraId="1A5212B0" w14:textId="77777777" w:rsidR="007D4829" w:rsidRDefault="007D4829" w:rsidP="00D850FD">
      <w:pPr>
        <w:rPr>
          <w:rFonts w:cstheme="minorHAnsi"/>
          <w:b/>
          <w:sz w:val="24"/>
          <w:szCs w:val="24"/>
        </w:rPr>
      </w:pPr>
    </w:p>
    <w:p w14:paraId="7E2946B7" w14:textId="5AF55899" w:rsidR="00D850FD" w:rsidRPr="00B733F8" w:rsidRDefault="00D850FD" w:rsidP="00296C72">
      <w:pPr>
        <w:jc w:val="center"/>
        <w:rPr>
          <w:rFonts w:cstheme="minorHAnsi"/>
          <w:b/>
          <w:sz w:val="24"/>
          <w:szCs w:val="24"/>
        </w:rPr>
      </w:pPr>
      <w:r w:rsidRPr="00B733F8">
        <w:rPr>
          <w:rFonts w:cstheme="minorHAnsi"/>
          <w:b/>
          <w:sz w:val="24"/>
          <w:szCs w:val="24"/>
        </w:rPr>
        <w:t>ACTION 2: Increasing the extent to which disabled pupils can participate fully in the curriculum</w:t>
      </w:r>
    </w:p>
    <w:tbl>
      <w:tblPr>
        <w:tblStyle w:val="TableGrid"/>
        <w:tblW w:w="0" w:type="auto"/>
        <w:tblLook w:val="04A0" w:firstRow="1" w:lastRow="0" w:firstColumn="1" w:lastColumn="0" w:noHBand="0" w:noVBand="1"/>
      </w:tblPr>
      <w:tblGrid>
        <w:gridCol w:w="2736"/>
        <w:gridCol w:w="3139"/>
        <w:gridCol w:w="2976"/>
        <w:gridCol w:w="2435"/>
      </w:tblGrid>
      <w:tr w:rsidR="00D850FD" w:rsidRPr="00B733F8" w14:paraId="538278BD" w14:textId="77777777" w:rsidTr="00990572">
        <w:tc>
          <w:tcPr>
            <w:tcW w:w="3438" w:type="dxa"/>
            <w:shd w:val="clear" w:color="auto" w:fill="8DB3E2" w:themeFill="text2" w:themeFillTint="66"/>
            <w:vAlign w:val="center"/>
          </w:tcPr>
          <w:p w14:paraId="108ACB7A" w14:textId="77777777" w:rsidR="00D850FD" w:rsidRPr="00B733F8" w:rsidRDefault="00D850FD" w:rsidP="001E310C">
            <w:pPr>
              <w:jc w:val="center"/>
              <w:rPr>
                <w:rFonts w:cstheme="minorHAnsi"/>
                <w:b/>
                <w:sz w:val="24"/>
                <w:szCs w:val="24"/>
              </w:rPr>
            </w:pPr>
            <w:r w:rsidRPr="00B733F8">
              <w:rPr>
                <w:rFonts w:cstheme="minorHAnsi"/>
                <w:b/>
                <w:sz w:val="24"/>
                <w:szCs w:val="24"/>
              </w:rPr>
              <w:t>Target</w:t>
            </w:r>
          </w:p>
        </w:tc>
        <w:tc>
          <w:tcPr>
            <w:tcW w:w="4040" w:type="dxa"/>
            <w:shd w:val="clear" w:color="auto" w:fill="8DB3E2" w:themeFill="text2" w:themeFillTint="66"/>
            <w:vAlign w:val="center"/>
          </w:tcPr>
          <w:p w14:paraId="37ACB780" w14:textId="77777777" w:rsidR="00D850FD" w:rsidRPr="00B733F8" w:rsidRDefault="00D850FD" w:rsidP="001E310C">
            <w:pPr>
              <w:jc w:val="center"/>
              <w:rPr>
                <w:rFonts w:cstheme="minorHAnsi"/>
                <w:b/>
                <w:sz w:val="24"/>
                <w:szCs w:val="24"/>
              </w:rPr>
            </w:pPr>
            <w:r w:rsidRPr="00B733F8">
              <w:rPr>
                <w:rFonts w:cstheme="minorHAnsi"/>
                <w:b/>
                <w:sz w:val="24"/>
                <w:szCs w:val="24"/>
              </w:rPr>
              <w:t>Action needed</w:t>
            </w:r>
          </w:p>
        </w:tc>
        <w:tc>
          <w:tcPr>
            <w:tcW w:w="3748" w:type="dxa"/>
            <w:shd w:val="clear" w:color="auto" w:fill="8DB3E2" w:themeFill="text2" w:themeFillTint="66"/>
            <w:vAlign w:val="center"/>
          </w:tcPr>
          <w:p w14:paraId="78087B78" w14:textId="77777777" w:rsidR="00D850FD" w:rsidRPr="00B733F8" w:rsidRDefault="00D850FD" w:rsidP="001E310C">
            <w:pPr>
              <w:jc w:val="center"/>
              <w:rPr>
                <w:rFonts w:cstheme="minorHAnsi"/>
                <w:b/>
                <w:sz w:val="24"/>
                <w:szCs w:val="24"/>
              </w:rPr>
            </w:pPr>
            <w:r w:rsidRPr="00B733F8">
              <w:rPr>
                <w:rFonts w:cstheme="minorHAnsi"/>
                <w:b/>
                <w:sz w:val="24"/>
                <w:szCs w:val="24"/>
              </w:rPr>
              <w:t>Outcomes</w:t>
            </w:r>
          </w:p>
        </w:tc>
        <w:tc>
          <w:tcPr>
            <w:tcW w:w="3057" w:type="dxa"/>
            <w:shd w:val="clear" w:color="auto" w:fill="8DB3E2" w:themeFill="text2" w:themeFillTint="66"/>
            <w:vAlign w:val="center"/>
          </w:tcPr>
          <w:p w14:paraId="78759FDA" w14:textId="77777777" w:rsidR="00D850FD" w:rsidRPr="00B733F8" w:rsidRDefault="00D850FD" w:rsidP="001E310C">
            <w:pPr>
              <w:jc w:val="center"/>
              <w:rPr>
                <w:rFonts w:cstheme="minorHAnsi"/>
                <w:b/>
                <w:sz w:val="24"/>
                <w:szCs w:val="24"/>
              </w:rPr>
            </w:pPr>
            <w:r w:rsidRPr="00B733F8">
              <w:rPr>
                <w:rFonts w:cstheme="minorHAnsi"/>
                <w:b/>
                <w:sz w:val="24"/>
                <w:szCs w:val="24"/>
              </w:rPr>
              <w:t>Timeframe</w:t>
            </w:r>
          </w:p>
        </w:tc>
      </w:tr>
      <w:tr w:rsidR="003C6A4B" w:rsidRPr="00B733F8" w14:paraId="7344055A" w14:textId="77777777" w:rsidTr="00990572">
        <w:tc>
          <w:tcPr>
            <w:tcW w:w="3438" w:type="dxa"/>
            <w:vMerge w:val="restart"/>
          </w:tcPr>
          <w:p w14:paraId="4F5EBEF4" w14:textId="77777777" w:rsidR="003C6A4B" w:rsidRPr="00B733F8" w:rsidRDefault="003C6A4B" w:rsidP="001E310C">
            <w:pPr>
              <w:rPr>
                <w:rFonts w:cstheme="minorHAnsi"/>
                <w:sz w:val="24"/>
                <w:szCs w:val="24"/>
              </w:rPr>
            </w:pPr>
            <w:r w:rsidRPr="00B733F8">
              <w:rPr>
                <w:rFonts w:cstheme="minorHAnsi"/>
                <w:sz w:val="24"/>
                <w:szCs w:val="24"/>
              </w:rPr>
              <w:t xml:space="preserve">Ensure the curriculum is fully accessible to all pupils </w:t>
            </w:r>
          </w:p>
        </w:tc>
        <w:tc>
          <w:tcPr>
            <w:tcW w:w="4040" w:type="dxa"/>
          </w:tcPr>
          <w:p w14:paraId="66F70836" w14:textId="77777777" w:rsidR="003C6A4B" w:rsidRDefault="003C6A4B" w:rsidP="001E310C">
            <w:pPr>
              <w:rPr>
                <w:rFonts w:cstheme="minorHAnsi"/>
                <w:sz w:val="24"/>
                <w:szCs w:val="24"/>
              </w:rPr>
            </w:pPr>
            <w:r w:rsidRPr="00B733F8">
              <w:rPr>
                <w:rFonts w:cstheme="minorHAnsi"/>
                <w:sz w:val="24"/>
                <w:szCs w:val="24"/>
              </w:rPr>
              <w:t>Promote awareness of disability issues through assembly and PSHE</w:t>
            </w:r>
          </w:p>
          <w:p w14:paraId="00D07DBF" w14:textId="1B92BA05" w:rsidR="00990572" w:rsidRPr="00B733F8" w:rsidRDefault="00990572" w:rsidP="001E310C">
            <w:pPr>
              <w:rPr>
                <w:rFonts w:cstheme="minorHAnsi"/>
                <w:sz w:val="24"/>
                <w:szCs w:val="24"/>
              </w:rPr>
            </w:pPr>
          </w:p>
        </w:tc>
        <w:tc>
          <w:tcPr>
            <w:tcW w:w="3748" w:type="dxa"/>
          </w:tcPr>
          <w:p w14:paraId="5974B977" w14:textId="77777777" w:rsidR="003C6A4B" w:rsidRPr="00B733F8" w:rsidRDefault="003C6A4B" w:rsidP="001E310C">
            <w:pPr>
              <w:rPr>
                <w:rFonts w:cstheme="minorHAnsi"/>
                <w:sz w:val="24"/>
                <w:szCs w:val="24"/>
              </w:rPr>
            </w:pPr>
            <w:r w:rsidRPr="00B733F8">
              <w:rPr>
                <w:rFonts w:cstheme="minorHAnsi"/>
                <w:sz w:val="24"/>
                <w:szCs w:val="24"/>
              </w:rPr>
              <w:t>Pupils to become more aware of issues around disability</w:t>
            </w:r>
          </w:p>
        </w:tc>
        <w:tc>
          <w:tcPr>
            <w:tcW w:w="3057" w:type="dxa"/>
          </w:tcPr>
          <w:p w14:paraId="6DFBE318" w14:textId="77777777" w:rsidR="003C6A4B" w:rsidRPr="00B733F8" w:rsidRDefault="00004675" w:rsidP="001E310C">
            <w:pPr>
              <w:rPr>
                <w:rFonts w:cstheme="minorHAnsi"/>
                <w:sz w:val="24"/>
                <w:szCs w:val="24"/>
              </w:rPr>
            </w:pPr>
            <w:r w:rsidRPr="00B733F8">
              <w:rPr>
                <w:rFonts w:cstheme="minorHAnsi"/>
                <w:sz w:val="24"/>
                <w:szCs w:val="24"/>
              </w:rPr>
              <w:t>Ongoing</w:t>
            </w:r>
          </w:p>
        </w:tc>
      </w:tr>
      <w:tr w:rsidR="003C6A4B" w:rsidRPr="00B733F8" w14:paraId="66A61EA8" w14:textId="77777777" w:rsidTr="00990572">
        <w:tc>
          <w:tcPr>
            <w:tcW w:w="3438" w:type="dxa"/>
            <w:vMerge/>
          </w:tcPr>
          <w:p w14:paraId="138E54CB" w14:textId="77777777" w:rsidR="003C6A4B" w:rsidRPr="00B733F8" w:rsidRDefault="003C6A4B" w:rsidP="003C6A4B">
            <w:pPr>
              <w:rPr>
                <w:rFonts w:cstheme="minorHAnsi"/>
                <w:sz w:val="24"/>
                <w:szCs w:val="24"/>
              </w:rPr>
            </w:pPr>
          </w:p>
        </w:tc>
        <w:tc>
          <w:tcPr>
            <w:tcW w:w="4040" w:type="dxa"/>
          </w:tcPr>
          <w:tbl>
            <w:tblPr>
              <w:tblW w:w="0" w:type="auto"/>
              <w:tblBorders>
                <w:top w:val="nil"/>
                <w:left w:val="nil"/>
                <w:bottom w:val="nil"/>
                <w:right w:val="nil"/>
              </w:tblBorders>
              <w:tblLook w:val="0000" w:firstRow="0" w:lastRow="0" w:firstColumn="0" w:lastColumn="0" w:noHBand="0" w:noVBand="0"/>
            </w:tblPr>
            <w:tblGrid>
              <w:gridCol w:w="2923"/>
            </w:tblGrid>
            <w:tr w:rsidR="003C6A4B" w:rsidRPr="00B733F8" w14:paraId="7DFD7245" w14:textId="77777777">
              <w:trPr>
                <w:trHeight w:val="221"/>
              </w:trPr>
              <w:tc>
                <w:tcPr>
                  <w:tcW w:w="0" w:type="auto"/>
                </w:tcPr>
                <w:p w14:paraId="435F357F" w14:textId="77777777" w:rsidR="003C6A4B" w:rsidRDefault="003C6A4B" w:rsidP="003C6A4B">
                  <w:pPr>
                    <w:autoSpaceDE w:val="0"/>
                    <w:autoSpaceDN w:val="0"/>
                    <w:adjustRightInd w:val="0"/>
                    <w:spacing w:after="0" w:line="240" w:lineRule="auto"/>
                    <w:rPr>
                      <w:rFonts w:cstheme="minorHAnsi"/>
                      <w:color w:val="000000"/>
                      <w:sz w:val="24"/>
                      <w:szCs w:val="24"/>
                    </w:rPr>
                  </w:pPr>
                  <w:r w:rsidRPr="00B733F8">
                    <w:rPr>
                      <w:rFonts w:cstheme="minorHAnsi"/>
                      <w:color w:val="000000"/>
                      <w:sz w:val="24"/>
                      <w:szCs w:val="24"/>
                    </w:rPr>
                    <w:t xml:space="preserve">Provide specialist aids, </w:t>
                  </w:r>
                  <w:proofErr w:type="gramStart"/>
                  <w:r w:rsidRPr="00B733F8">
                    <w:rPr>
                      <w:rFonts w:cstheme="minorHAnsi"/>
                      <w:color w:val="000000"/>
                      <w:sz w:val="24"/>
                      <w:szCs w:val="24"/>
                    </w:rPr>
                    <w:t>equipment</w:t>
                  </w:r>
                  <w:proofErr w:type="gramEnd"/>
                  <w:r w:rsidRPr="00B733F8">
                    <w:rPr>
                      <w:rFonts w:cstheme="minorHAnsi"/>
                      <w:color w:val="000000"/>
                      <w:sz w:val="24"/>
                      <w:szCs w:val="24"/>
                    </w:rPr>
                    <w:t xml:space="preserve"> and ICT to promote disabled pupils’ access to the curriculum </w:t>
                  </w:r>
                </w:p>
                <w:p w14:paraId="5657B667" w14:textId="2E02FAE0" w:rsidR="00990572" w:rsidRPr="00B733F8" w:rsidRDefault="00990572" w:rsidP="003C6A4B">
                  <w:pPr>
                    <w:autoSpaceDE w:val="0"/>
                    <w:autoSpaceDN w:val="0"/>
                    <w:adjustRightInd w:val="0"/>
                    <w:spacing w:after="0" w:line="240" w:lineRule="auto"/>
                    <w:rPr>
                      <w:rFonts w:cstheme="minorHAnsi"/>
                      <w:color w:val="000000"/>
                      <w:sz w:val="24"/>
                      <w:szCs w:val="24"/>
                    </w:rPr>
                  </w:pPr>
                </w:p>
              </w:tc>
            </w:tr>
          </w:tbl>
          <w:p w14:paraId="7F15ADA2" w14:textId="77777777" w:rsidR="003C6A4B" w:rsidRPr="00B733F8" w:rsidRDefault="003C6A4B" w:rsidP="001E310C">
            <w:pPr>
              <w:rPr>
                <w:rFonts w:cstheme="minorHAnsi"/>
                <w:sz w:val="24"/>
                <w:szCs w:val="24"/>
              </w:rPr>
            </w:pPr>
          </w:p>
        </w:tc>
        <w:tc>
          <w:tcPr>
            <w:tcW w:w="3748" w:type="dxa"/>
          </w:tcPr>
          <w:p w14:paraId="7DB327B1" w14:textId="77777777" w:rsidR="003C6A4B" w:rsidRPr="00B733F8" w:rsidRDefault="003C6A4B">
            <w:pPr>
              <w:pStyle w:val="Default"/>
              <w:rPr>
                <w:rFonts w:asciiTheme="minorHAnsi" w:hAnsiTheme="minorHAnsi" w:cstheme="minorHAnsi"/>
              </w:rPr>
            </w:pPr>
            <w:r w:rsidRPr="00B733F8">
              <w:rPr>
                <w:rFonts w:asciiTheme="minorHAnsi" w:hAnsiTheme="minorHAnsi" w:cstheme="minorHAnsi"/>
              </w:rPr>
              <w:t xml:space="preserve">Disabled pupils have access to equipment appropriate to their needs. </w:t>
            </w:r>
          </w:p>
        </w:tc>
        <w:tc>
          <w:tcPr>
            <w:tcW w:w="3057" w:type="dxa"/>
          </w:tcPr>
          <w:p w14:paraId="5D06BDA4" w14:textId="77777777" w:rsidR="003C6A4B" w:rsidRPr="00B733F8" w:rsidRDefault="00004675" w:rsidP="001E310C">
            <w:pPr>
              <w:rPr>
                <w:rFonts w:cstheme="minorHAnsi"/>
                <w:sz w:val="24"/>
                <w:szCs w:val="24"/>
              </w:rPr>
            </w:pPr>
            <w:r w:rsidRPr="00B733F8">
              <w:rPr>
                <w:rFonts w:cstheme="minorHAnsi"/>
                <w:sz w:val="24"/>
                <w:szCs w:val="24"/>
              </w:rPr>
              <w:t>Ongoing</w:t>
            </w:r>
          </w:p>
        </w:tc>
      </w:tr>
      <w:tr w:rsidR="003C6A4B" w:rsidRPr="00B733F8" w14:paraId="614009C6" w14:textId="77777777" w:rsidTr="00990572">
        <w:tc>
          <w:tcPr>
            <w:tcW w:w="3438" w:type="dxa"/>
            <w:vMerge/>
          </w:tcPr>
          <w:p w14:paraId="0DF30A52" w14:textId="77777777" w:rsidR="003C6A4B" w:rsidRPr="00B733F8" w:rsidRDefault="003C6A4B" w:rsidP="001E310C">
            <w:pPr>
              <w:rPr>
                <w:rFonts w:cstheme="minorHAnsi"/>
                <w:sz w:val="24"/>
                <w:szCs w:val="24"/>
              </w:rPr>
            </w:pPr>
          </w:p>
        </w:tc>
        <w:tc>
          <w:tcPr>
            <w:tcW w:w="4040" w:type="dxa"/>
          </w:tcPr>
          <w:p w14:paraId="6C819D51" w14:textId="77777777" w:rsidR="003C6A4B" w:rsidRDefault="003C6A4B" w:rsidP="001E310C">
            <w:pPr>
              <w:rPr>
                <w:rFonts w:cstheme="minorHAnsi"/>
                <w:sz w:val="24"/>
                <w:szCs w:val="24"/>
              </w:rPr>
            </w:pPr>
            <w:r w:rsidRPr="00B733F8">
              <w:rPr>
                <w:rFonts w:cstheme="minorHAnsi"/>
                <w:sz w:val="24"/>
                <w:szCs w:val="24"/>
              </w:rPr>
              <w:t>Use of visual timetables</w:t>
            </w:r>
          </w:p>
          <w:p w14:paraId="325FC2AB" w14:textId="77777777" w:rsidR="00990572" w:rsidRDefault="00990572" w:rsidP="001E310C">
            <w:pPr>
              <w:rPr>
                <w:rFonts w:cstheme="minorHAnsi"/>
                <w:sz w:val="24"/>
                <w:szCs w:val="24"/>
              </w:rPr>
            </w:pPr>
          </w:p>
          <w:p w14:paraId="3FDFA5DC" w14:textId="437D20CA" w:rsidR="00990572" w:rsidRPr="00B733F8" w:rsidRDefault="00990572" w:rsidP="001E310C">
            <w:pPr>
              <w:rPr>
                <w:rFonts w:cstheme="minorHAnsi"/>
                <w:sz w:val="24"/>
                <w:szCs w:val="24"/>
              </w:rPr>
            </w:pPr>
          </w:p>
        </w:tc>
        <w:tc>
          <w:tcPr>
            <w:tcW w:w="3748" w:type="dxa"/>
          </w:tcPr>
          <w:p w14:paraId="01EABA00" w14:textId="77777777" w:rsidR="003C6A4B" w:rsidRPr="00B733F8" w:rsidRDefault="003C6A4B" w:rsidP="001E310C">
            <w:pPr>
              <w:rPr>
                <w:rFonts w:cstheme="minorHAnsi"/>
                <w:sz w:val="24"/>
                <w:szCs w:val="24"/>
              </w:rPr>
            </w:pPr>
            <w:r w:rsidRPr="00B733F8">
              <w:rPr>
                <w:rFonts w:cstheme="minorHAnsi"/>
                <w:sz w:val="24"/>
                <w:szCs w:val="24"/>
              </w:rPr>
              <w:t>Visual timetables designed for use for identified pupils</w:t>
            </w:r>
          </w:p>
        </w:tc>
        <w:tc>
          <w:tcPr>
            <w:tcW w:w="3057" w:type="dxa"/>
          </w:tcPr>
          <w:p w14:paraId="24EE33A5" w14:textId="77777777" w:rsidR="003C6A4B" w:rsidRPr="00B733F8" w:rsidRDefault="00004675" w:rsidP="001E310C">
            <w:pPr>
              <w:rPr>
                <w:rFonts w:cstheme="minorHAnsi"/>
                <w:sz w:val="24"/>
                <w:szCs w:val="24"/>
              </w:rPr>
            </w:pPr>
            <w:r w:rsidRPr="00B733F8">
              <w:rPr>
                <w:rFonts w:cstheme="minorHAnsi"/>
                <w:sz w:val="24"/>
                <w:szCs w:val="24"/>
              </w:rPr>
              <w:t>Ongoing</w:t>
            </w:r>
          </w:p>
        </w:tc>
      </w:tr>
      <w:tr w:rsidR="003C6A4B" w:rsidRPr="00B733F8" w14:paraId="23CAFC93" w14:textId="77777777" w:rsidTr="00990572">
        <w:tc>
          <w:tcPr>
            <w:tcW w:w="3438" w:type="dxa"/>
          </w:tcPr>
          <w:p w14:paraId="70C3D0AF" w14:textId="77777777" w:rsidR="003C6A4B" w:rsidRPr="00B733F8" w:rsidRDefault="003C6A4B">
            <w:pPr>
              <w:pStyle w:val="Default"/>
              <w:rPr>
                <w:rFonts w:asciiTheme="minorHAnsi" w:hAnsiTheme="minorHAnsi" w:cstheme="minorHAnsi"/>
              </w:rPr>
            </w:pPr>
            <w:r w:rsidRPr="00B733F8">
              <w:rPr>
                <w:rFonts w:asciiTheme="minorHAnsi" w:hAnsiTheme="minorHAnsi" w:cstheme="minorHAnsi"/>
                <w:bCs/>
              </w:rPr>
              <w:t xml:space="preserve">Disabled pupils supported at play times if appropriate </w:t>
            </w:r>
          </w:p>
        </w:tc>
        <w:tc>
          <w:tcPr>
            <w:tcW w:w="4040" w:type="dxa"/>
          </w:tcPr>
          <w:p w14:paraId="2329CF06" w14:textId="77777777" w:rsidR="003C6A4B" w:rsidRPr="00B733F8" w:rsidRDefault="003C6A4B">
            <w:pPr>
              <w:pStyle w:val="Default"/>
              <w:rPr>
                <w:rFonts w:asciiTheme="minorHAnsi" w:hAnsiTheme="minorHAnsi" w:cstheme="minorHAnsi"/>
              </w:rPr>
            </w:pPr>
            <w:r w:rsidRPr="00B733F8">
              <w:rPr>
                <w:rFonts w:asciiTheme="minorHAnsi" w:hAnsiTheme="minorHAnsi" w:cstheme="minorHAnsi"/>
              </w:rPr>
              <w:t xml:space="preserve">Assign a designated TA to any pupil needing 1:1 support at play times. </w:t>
            </w:r>
          </w:p>
        </w:tc>
        <w:tc>
          <w:tcPr>
            <w:tcW w:w="3748" w:type="dxa"/>
          </w:tcPr>
          <w:p w14:paraId="15F7DFFD" w14:textId="77777777" w:rsidR="003C6A4B" w:rsidRPr="00B733F8" w:rsidRDefault="003C6A4B">
            <w:pPr>
              <w:pStyle w:val="Default"/>
              <w:rPr>
                <w:rFonts w:asciiTheme="minorHAnsi" w:hAnsiTheme="minorHAnsi" w:cstheme="minorHAnsi"/>
              </w:rPr>
            </w:pPr>
            <w:r w:rsidRPr="00B733F8">
              <w:rPr>
                <w:rFonts w:asciiTheme="minorHAnsi" w:hAnsiTheme="minorHAnsi" w:cstheme="minorHAnsi"/>
              </w:rPr>
              <w:t xml:space="preserve">Disabled pupils feel safe and are supported with social interaction. </w:t>
            </w:r>
          </w:p>
        </w:tc>
        <w:tc>
          <w:tcPr>
            <w:tcW w:w="3057" w:type="dxa"/>
          </w:tcPr>
          <w:p w14:paraId="6158B956" w14:textId="77777777" w:rsidR="003C6A4B" w:rsidRPr="00B733F8" w:rsidRDefault="00004675" w:rsidP="001E310C">
            <w:pPr>
              <w:rPr>
                <w:rFonts w:cstheme="minorHAnsi"/>
                <w:sz w:val="24"/>
                <w:szCs w:val="24"/>
              </w:rPr>
            </w:pPr>
            <w:r w:rsidRPr="00B733F8">
              <w:rPr>
                <w:rFonts w:cstheme="minorHAnsi"/>
                <w:sz w:val="24"/>
                <w:szCs w:val="24"/>
              </w:rPr>
              <w:t>Ongoing</w:t>
            </w:r>
          </w:p>
        </w:tc>
      </w:tr>
      <w:tr w:rsidR="003C6A4B" w:rsidRPr="00B733F8" w14:paraId="0138155A" w14:textId="77777777" w:rsidTr="00990572">
        <w:tc>
          <w:tcPr>
            <w:tcW w:w="3438" w:type="dxa"/>
          </w:tcPr>
          <w:p w14:paraId="3D484F32" w14:textId="77777777" w:rsidR="003C6A4B" w:rsidRPr="00B733F8" w:rsidRDefault="003C6A4B">
            <w:pPr>
              <w:pStyle w:val="Default"/>
              <w:rPr>
                <w:rFonts w:asciiTheme="minorHAnsi" w:hAnsiTheme="minorHAnsi" w:cstheme="minorHAnsi"/>
              </w:rPr>
            </w:pPr>
            <w:r w:rsidRPr="00B733F8">
              <w:rPr>
                <w:rFonts w:asciiTheme="minorHAnsi" w:hAnsiTheme="minorHAnsi" w:cstheme="minorHAnsi"/>
                <w:bCs/>
              </w:rPr>
              <w:t xml:space="preserve">Risk Assessments enable children with disabilities to have full access as far as possible </w:t>
            </w:r>
          </w:p>
        </w:tc>
        <w:tc>
          <w:tcPr>
            <w:tcW w:w="4040" w:type="dxa"/>
          </w:tcPr>
          <w:p w14:paraId="1A13090F" w14:textId="77777777" w:rsidR="003C6A4B" w:rsidRPr="00B733F8" w:rsidRDefault="003C6A4B">
            <w:pPr>
              <w:pStyle w:val="Default"/>
              <w:rPr>
                <w:rFonts w:asciiTheme="minorHAnsi" w:hAnsiTheme="minorHAnsi" w:cstheme="minorHAnsi"/>
              </w:rPr>
            </w:pPr>
            <w:r w:rsidRPr="00B733F8">
              <w:rPr>
                <w:rFonts w:asciiTheme="minorHAnsi" w:hAnsiTheme="minorHAnsi" w:cstheme="minorHAnsi"/>
              </w:rPr>
              <w:t xml:space="preserve">External advice sought as necessary including from OT Service to audit classrooms </w:t>
            </w:r>
          </w:p>
        </w:tc>
        <w:tc>
          <w:tcPr>
            <w:tcW w:w="3748" w:type="dxa"/>
          </w:tcPr>
          <w:p w14:paraId="674F3A65" w14:textId="77777777" w:rsidR="003C6A4B" w:rsidRPr="00B733F8" w:rsidRDefault="003C6A4B">
            <w:pPr>
              <w:pStyle w:val="Default"/>
              <w:rPr>
                <w:rFonts w:asciiTheme="minorHAnsi" w:hAnsiTheme="minorHAnsi" w:cstheme="minorHAnsi"/>
              </w:rPr>
            </w:pPr>
            <w:r w:rsidRPr="00B733F8">
              <w:rPr>
                <w:rFonts w:asciiTheme="minorHAnsi" w:hAnsiTheme="minorHAnsi" w:cstheme="minorHAnsi"/>
              </w:rPr>
              <w:t xml:space="preserve">Children with disabilities access school, trips etc </w:t>
            </w:r>
          </w:p>
        </w:tc>
        <w:tc>
          <w:tcPr>
            <w:tcW w:w="3057" w:type="dxa"/>
          </w:tcPr>
          <w:p w14:paraId="65802C80" w14:textId="77777777" w:rsidR="003C6A4B" w:rsidRPr="00B733F8" w:rsidRDefault="00004675" w:rsidP="001E310C">
            <w:pPr>
              <w:rPr>
                <w:rFonts w:cstheme="minorHAnsi"/>
                <w:sz w:val="24"/>
                <w:szCs w:val="24"/>
              </w:rPr>
            </w:pPr>
            <w:r w:rsidRPr="00B733F8">
              <w:rPr>
                <w:rFonts w:cstheme="minorHAnsi"/>
                <w:sz w:val="24"/>
                <w:szCs w:val="24"/>
              </w:rPr>
              <w:t>Ongoing</w:t>
            </w:r>
          </w:p>
        </w:tc>
      </w:tr>
      <w:tr w:rsidR="003C6A4B" w:rsidRPr="00B733F8" w14:paraId="60ABA7EE" w14:textId="77777777" w:rsidTr="00990572">
        <w:tc>
          <w:tcPr>
            <w:tcW w:w="3438" w:type="dxa"/>
            <w:vMerge w:val="restart"/>
          </w:tcPr>
          <w:p w14:paraId="5F97D1EB" w14:textId="77777777" w:rsidR="003C6A4B" w:rsidRPr="00B733F8" w:rsidRDefault="003C6A4B" w:rsidP="003C6A4B">
            <w:pPr>
              <w:pStyle w:val="Default"/>
              <w:rPr>
                <w:rFonts w:asciiTheme="minorHAnsi" w:hAnsiTheme="minorHAnsi" w:cstheme="minorHAnsi"/>
              </w:rPr>
            </w:pPr>
            <w:r w:rsidRPr="00B733F8">
              <w:rPr>
                <w:rFonts w:asciiTheme="minorHAnsi" w:hAnsiTheme="minorHAnsi" w:cstheme="minorHAnsi"/>
                <w:bCs/>
              </w:rPr>
              <w:t xml:space="preserve">School to be aware of services available for visually and </w:t>
            </w:r>
            <w:proofErr w:type="gramStart"/>
            <w:r w:rsidRPr="00B733F8">
              <w:rPr>
                <w:rFonts w:asciiTheme="minorHAnsi" w:hAnsiTheme="minorHAnsi" w:cstheme="minorHAnsi"/>
                <w:bCs/>
              </w:rPr>
              <w:t>hearing impaired</w:t>
            </w:r>
            <w:proofErr w:type="gramEnd"/>
            <w:r w:rsidRPr="00B733F8">
              <w:rPr>
                <w:rFonts w:asciiTheme="minorHAnsi" w:hAnsiTheme="minorHAnsi" w:cstheme="minorHAnsi"/>
                <w:bCs/>
              </w:rPr>
              <w:t xml:space="preserve"> children, and children with Downs’ Syndrome and other disabilities. </w:t>
            </w:r>
          </w:p>
          <w:p w14:paraId="5E5D155D" w14:textId="77777777" w:rsidR="003C6A4B" w:rsidRPr="00B733F8" w:rsidRDefault="003C6A4B" w:rsidP="001E310C">
            <w:pPr>
              <w:rPr>
                <w:rFonts w:cstheme="minorHAnsi"/>
                <w:sz w:val="24"/>
                <w:szCs w:val="24"/>
              </w:rPr>
            </w:pPr>
          </w:p>
        </w:tc>
        <w:tc>
          <w:tcPr>
            <w:tcW w:w="4040" w:type="dxa"/>
          </w:tcPr>
          <w:p w14:paraId="340972CB" w14:textId="77777777" w:rsidR="003C6A4B" w:rsidRPr="00B733F8" w:rsidRDefault="003C6A4B" w:rsidP="003C6A4B">
            <w:pPr>
              <w:pStyle w:val="Default"/>
              <w:rPr>
                <w:rFonts w:asciiTheme="minorHAnsi" w:hAnsiTheme="minorHAnsi" w:cstheme="minorHAnsi"/>
              </w:rPr>
            </w:pPr>
            <w:r w:rsidRPr="00B733F8">
              <w:rPr>
                <w:rFonts w:asciiTheme="minorHAnsi" w:hAnsiTheme="minorHAnsi" w:cstheme="minorHAnsi"/>
              </w:rPr>
              <w:t xml:space="preserve">Access training to meet the needs of individual pupils when and where appropriate. </w:t>
            </w:r>
          </w:p>
          <w:p w14:paraId="69859FB3" w14:textId="77777777" w:rsidR="003C6A4B" w:rsidRPr="00B733F8" w:rsidRDefault="003C6A4B" w:rsidP="001E310C">
            <w:pPr>
              <w:rPr>
                <w:rFonts w:cstheme="minorHAnsi"/>
                <w:sz w:val="24"/>
                <w:szCs w:val="24"/>
              </w:rPr>
            </w:pPr>
          </w:p>
        </w:tc>
        <w:tc>
          <w:tcPr>
            <w:tcW w:w="3748" w:type="dxa"/>
          </w:tcPr>
          <w:p w14:paraId="464C7A95" w14:textId="77777777" w:rsidR="003C6A4B" w:rsidRPr="00B733F8" w:rsidRDefault="003C6A4B" w:rsidP="003C6A4B">
            <w:pPr>
              <w:pStyle w:val="Default"/>
              <w:rPr>
                <w:rFonts w:asciiTheme="minorHAnsi" w:hAnsiTheme="minorHAnsi" w:cstheme="minorHAnsi"/>
              </w:rPr>
            </w:pPr>
            <w:r w:rsidRPr="00B733F8">
              <w:rPr>
                <w:rFonts w:asciiTheme="minorHAnsi" w:hAnsiTheme="minorHAnsi" w:cstheme="minorHAnsi"/>
              </w:rPr>
              <w:t xml:space="preserve">School aware of any special provision required to meet the needs of individual disabled pupils and others, and who to contact to access help, support and </w:t>
            </w:r>
            <w:proofErr w:type="gramStart"/>
            <w:r w:rsidRPr="00B733F8">
              <w:rPr>
                <w:rFonts w:asciiTheme="minorHAnsi" w:hAnsiTheme="minorHAnsi" w:cstheme="minorHAnsi"/>
              </w:rPr>
              <w:t>guidance;</w:t>
            </w:r>
            <w:proofErr w:type="gramEnd"/>
            <w:r w:rsidRPr="00B733F8">
              <w:rPr>
                <w:rFonts w:asciiTheme="minorHAnsi" w:hAnsiTheme="minorHAnsi" w:cstheme="minorHAnsi"/>
              </w:rPr>
              <w:t xml:space="preserve"> and relevant training and development. </w:t>
            </w:r>
          </w:p>
          <w:p w14:paraId="7F0776D3" w14:textId="77777777" w:rsidR="003C6A4B" w:rsidRPr="00B733F8" w:rsidRDefault="003C6A4B" w:rsidP="001E310C">
            <w:pPr>
              <w:rPr>
                <w:rFonts w:cstheme="minorHAnsi"/>
                <w:sz w:val="24"/>
                <w:szCs w:val="24"/>
              </w:rPr>
            </w:pPr>
          </w:p>
        </w:tc>
        <w:tc>
          <w:tcPr>
            <w:tcW w:w="3057" w:type="dxa"/>
          </w:tcPr>
          <w:p w14:paraId="5C666E8B" w14:textId="77777777" w:rsidR="003C6A4B" w:rsidRPr="00B733F8" w:rsidRDefault="00004675" w:rsidP="001E310C">
            <w:pPr>
              <w:rPr>
                <w:rFonts w:cstheme="minorHAnsi"/>
                <w:sz w:val="24"/>
                <w:szCs w:val="24"/>
              </w:rPr>
            </w:pPr>
            <w:r w:rsidRPr="00B733F8">
              <w:rPr>
                <w:rFonts w:cstheme="minorHAnsi"/>
                <w:sz w:val="24"/>
                <w:szCs w:val="24"/>
              </w:rPr>
              <w:t>Ongoing</w:t>
            </w:r>
          </w:p>
        </w:tc>
      </w:tr>
      <w:tr w:rsidR="003C6A4B" w:rsidRPr="00B733F8" w14:paraId="0EB0DBEF" w14:textId="77777777" w:rsidTr="00990572">
        <w:tc>
          <w:tcPr>
            <w:tcW w:w="3438" w:type="dxa"/>
            <w:vMerge/>
          </w:tcPr>
          <w:p w14:paraId="345642B5" w14:textId="77777777" w:rsidR="003C6A4B" w:rsidRPr="00B733F8" w:rsidRDefault="003C6A4B" w:rsidP="001E310C">
            <w:pPr>
              <w:rPr>
                <w:rFonts w:cstheme="minorHAnsi"/>
                <w:sz w:val="24"/>
                <w:szCs w:val="24"/>
              </w:rPr>
            </w:pPr>
          </w:p>
        </w:tc>
        <w:tc>
          <w:tcPr>
            <w:tcW w:w="4040" w:type="dxa"/>
          </w:tcPr>
          <w:p w14:paraId="6C49ED26" w14:textId="77777777" w:rsidR="003C6A4B" w:rsidRPr="00B733F8" w:rsidRDefault="00047062" w:rsidP="00047062">
            <w:pPr>
              <w:pStyle w:val="Default"/>
              <w:rPr>
                <w:rFonts w:asciiTheme="minorHAnsi" w:hAnsiTheme="minorHAnsi" w:cstheme="minorHAnsi"/>
              </w:rPr>
            </w:pPr>
            <w:r w:rsidRPr="00B733F8">
              <w:rPr>
                <w:rFonts w:asciiTheme="minorHAnsi" w:hAnsiTheme="minorHAnsi" w:cstheme="minorHAnsi"/>
              </w:rPr>
              <w:t>Consult specialists are required</w:t>
            </w:r>
          </w:p>
        </w:tc>
        <w:tc>
          <w:tcPr>
            <w:tcW w:w="3748" w:type="dxa"/>
          </w:tcPr>
          <w:p w14:paraId="1F7C749F" w14:textId="223F021D" w:rsidR="003C6A4B" w:rsidRPr="00B733F8" w:rsidRDefault="003C6A4B" w:rsidP="00D712AA">
            <w:pPr>
              <w:pStyle w:val="Default"/>
              <w:rPr>
                <w:rFonts w:asciiTheme="minorHAnsi" w:hAnsiTheme="minorHAnsi" w:cstheme="minorHAnsi"/>
              </w:rPr>
            </w:pPr>
            <w:r w:rsidRPr="00B733F8">
              <w:rPr>
                <w:rFonts w:asciiTheme="minorHAnsi" w:hAnsiTheme="minorHAnsi" w:cstheme="minorHAnsi"/>
              </w:rPr>
              <w:t xml:space="preserve">School staff well informed to meet the needs of all pupils </w:t>
            </w:r>
          </w:p>
        </w:tc>
        <w:tc>
          <w:tcPr>
            <w:tcW w:w="3057" w:type="dxa"/>
          </w:tcPr>
          <w:p w14:paraId="0492CC36" w14:textId="77777777" w:rsidR="003C6A4B" w:rsidRPr="00B733F8" w:rsidRDefault="00004675" w:rsidP="001E310C">
            <w:pPr>
              <w:rPr>
                <w:rFonts w:cstheme="minorHAnsi"/>
                <w:sz w:val="24"/>
                <w:szCs w:val="24"/>
              </w:rPr>
            </w:pPr>
            <w:r w:rsidRPr="00B733F8">
              <w:rPr>
                <w:rFonts w:cstheme="minorHAnsi"/>
                <w:sz w:val="24"/>
                <w:szCs w:val="24"/>
              </w:rPr>
              <w:t>Ongoing</w:t>
            </w:r>
          </w:p>
        </w:tc>
      </w:tr>
      <w:tr w:rsidR="003C6A4B" w:rsidRPr="00B733F8" w14:paraId="1EC5A8ED" w14:textId="77777777" w:rsidTr="00990572">
        <w:tc>
          <w:tcPr>
            <w:tcW w:w="3438" w:type="dxa"/>
          </w:tcPr>
          <w:p w14:paraId="2D431503" w14:textId="1EBBF96F" w:rsidR="003C6A4B" w:rsidRPr="00B733F8" w:rsidRDefault="003C6A4B" w:rsidP="00990572">
            <w:pPr>
              <w:pStyle w:val="Default"/>
              <w:rPr>
                <w:rFonts w:asciiTheme="minorHAnsi" w:hAnsiTheme="minorHAnsi" w:cstheme="minorHAnsi"/>
              </w:rPr>
            </w:pPr>
            <w:r w:rsidRPr="00B733F8">
              <w:rPr>
                <w:rFonts w:asciiTheme="minorHAnsi" w:hAnsiTheme="minorHAnsi" w:cstheme="minorHAnsi"/>
                <w:bCs/>
              </w:rPr>
              <w:t xml:space="preserve">If appropriate explore Braille, audio CD &amp; Loop system for VI and HI members of the school community. </w:t>
            </w:r>
          </w:p>
        </w:tc>
        <w:tc>
          <w:tcPr>
            <w:tcW w:w="4040" w:type="dxa"/>
          </w:tcPr>
          <w:p w14:paraId="0189D0DC" w14:textId="77777777" w:rsidR="003C6A4B" w:rsidRPr="00B733F8" w:rsidRDefault="003C6A4B" w:rsidP="003C6A4B">
            <w:pPr>
              <w:pStyle w:val="Default"/>
              <w:rPr>
                <w:rFonts w:asciiTheme="minorHAnsi" w:hAnsiTheme="minorHAnsi" w:cstheme="minorHAnsi"/>
              </w:rPr>
            </w:pPr>
            <w:r w:rsidRPr="00B733F8">
              <w:rPr>
                <w:rFonts w:asciiTheme="minorHAnsi" w:hAnsiTheme="minorHAnsi" w:cstheme="minorHAnsi"/>
              </w:rPr>
              <w:t xml:space="preserve">Specific needs of new pupils with a disability are identified and planned for. </w:t>
            </w:r>
          </w:p>
          <w:p w14:paraId="1F1E4750" w14:textId="77777777" w:rsidR="003C6A4B" w:rsidRPr="00B733F8" w:rsidRDefault="003C6A4B" w:rsidP="001E310C">
            <w:pPr>
              <w:rPr>
                <w:rFonts w:cstheme="minorHAnsi"/>
                <w:sz w:val="24"/>
                <w:szCs w:val="24"/>
              </w:rPr>
            </w:pPr>
          </w:p>
        </w:tc>
        <w:tc>
          <w:tcPr>
            <w:tcW w:w="3748" w:type="dxa"/>
          </w:tcPr>
          <w:p w14:paraId="67A2952A" w14:textId="77777777" w:rsidR="003C6A4B" w:rsidRPr="00B733F8" w:rsidRDefault="003C6A4B" w:rsidP="003C6A4B">
            <w:pPr>
              <w:pStyle w:val="Default"/>
              <w:rPr>
                <w:rFonts w:asciiTheme="minorHAnsi" w:hAnsiTheme="minorHAnsi" w:cstheme="minorHAnsi"/>
              </w:rPr>
            </w:pPr>
            <w:r w:rsidRPr="00B733F8">
              <w:rPr>
                <w:rFonts w:asciiTheme="minorHAnsi" w:hAnsiTheme="minorHAnsi" w:cstheme="minorHAnsi"/>
              </w:rPr>
              <w:t xml:space="preserve">Needs of individual children are met and enable increased access to education </w:t>
            </w:r>
          </w:p>
          <w:p w14:paraId="63414E13" w14:textId="77777777" w:rsidR="003C6A4B" w:rsidRPr="00B733F8" w:rsidRDefault="003C6A4B" w:rsidP="001E310C">
            <w:pPr>
              <w:rPr>
                <w:rFonts w:cstheme="minorHAnsi"/>
                <w:sz w:val="24"/>
                <w:szCs w:val="24"/>
              </w:rPr>
            </w:pPr>
          </w:p>
        </w:tc>
        <w:tc>
          <w:tcPr>
            <w:tcW w:w="3057" w:type="dxa"/>
          </w:tcPr>
          <w:p w14:paraId="5B5D20F1" w14:textId="77777777" w:rsidR="003C6A4B" w:rsidRPr="00B733F8" w:rsidRDefault="00004675" w:rsidP="001E310C">
            <w:pPr>
              <w:rPr>
                <w:rFonts w:cstheme="minorHAnsi"/>
                <w:sz w:val="24"/>
                <w:szCs w:val="24"/>
              </w:rPr>
            </w:pPr>
            <w:r w:rsidRPr="00B733F8">
              <w:rPr>
                <w:rFonts w:cstheme="minorHAnsi"/>
                <w:sz w:val="24"/>
                <w:szCs w:val="24"/>
              </w:rPr>
              <w:t>Ongoing</w:t>
            </w:r>
          </w:p>
        </w:tc>
      </w:tr>
    </w:tbl>
    <w:p w14:paraId="13B608CF" w14:textId="77777777" w:rsidR="00D850FD" w:rsidRPr="00690AF5" w:rsidRDefault="00D850FD" w:rsidP="00990572">
      <w:pPr>
        <w:rPr>
          <w:sz w:val="40"/>
          <w:szCs w:val="40"/>
        </w:rPr>
      </w:pPr>
    </w:p>
    <w:sectPr w:rsidR="00D850FD" w:rsidRPr="00690AF5" w:rsidSect="007D4829">
      <w:headerReference w:type="even" r:id="rId8"/>
      <w:headerReference w:type="default" r:id="rId9"/>
      <w:footerReference w:type="even" r:id="rId10"/>
      <w:footerReference w:type="default" r:id="rId11"/>
      <w:headerReference w:type="first" r:id="rId12"/>
      <w:footerReference w:type="first" r:id="rId13"/>
      <w:pgSz w:w="11906" w:h="16838"/>
      <w:pgMar w:top="638" w:right="386" w:bottom="1440" w:left="4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FF30" w14:textId="77777777" w:rsidR="00A86825" w:rsidRDefault="00A86825" w:rsidP="00690AF5">
      <w:pPr>
        <w:spacing w:after="0" w:line="240" w:lineRule="auto"/>
      </w:pPr>
      <w:r>
        <w:separator/>
      </w:r>
    </w:p>
  </w:endnote>
  <w:endnote w:type="continuationSeparator" w:id="0">
    <w:p w14:paraId="72D911E4" w14:textId="77777777" w:rsidR="00A86825" w:rsidRDefault="00A86825" w:rsidP="0069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A336" w14:textId="77777777" w:rsidR="00A418DF" w:rsidRDefault="00A41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634465"/>
      <w:docPartObj>
        <w:docPartGallery w:val="Page Numbers (Bottom of Page)"/>
        <w:docPartUnique/>
      </w:docPartObj>
    </w:sdtPr>
    <w:sdtEndPr/>
    <w:sdtContent>
      <w:sdt>
        <w:sdtPr>
          <w:id w:val="1728636285"/>
          <w:docPartObj>
            <w:docPartGallery w:val="Page Numbers (Top of Page)"/>
            <w:docPartUnique/>
          </w:docPartObj>
        </w:sdtPr>
        <w:sdtEndPr/>
        <w:sdtContent>
          <w:p w14:paraId="6D50822B" w14:textId="16384F25" w:rsidR="00B733F8" w:rsidRDefault="00B733F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F5E86B" w14:textId="226808ED" w:rsidR="00D13847" w:rsidRDefault="00A418DF">
    <w:r>
      <w:t xml:space="preserve">Version </w:t>
    </w:r>
    <w: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9442" w14:textId="77777777" w:rsidR="00A418DF" w:rsidRDefault="00A41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0E2DA" w14:textId="77777777" w:rsidR="00A86825" w:rsidRDefault="00A86825" w:rsidP="00690AF5">
      <w:pPr>
        <w:spacing w:after="0" w:line="240" w:lineRule="auto"/>
      </w:pPr>
      <w:r>
        <w:separator/>
      </w:r>
    </w:p>
  </w:footnote>
  <w:footnote w:type="continuationSeparator" w:id="0">
    <w:p w14:paraId="68E6ADAE" w14:textId="77777777" w:rsidR="00A86825" w:rsidRDefault="00A86825" w:rsidP="00690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9CA8" w14:textId="77777777" w:rsidR="00A418DF" w:rsidRDefault="00A41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2AF9" w14:textId="77777777" w:rsidR="00A418DF" w:rsidRDefault="00A418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F717" w14:textId="77777777" w:rsidR="00A418DF" w:rsidRDefault="00A418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AF5"/>
    <w:rsid w:val="00004675"/>
    <w:rsid w:val="00047062"/>
    <w:rsid w:val="000D2183"/>
    <w:rsid w:val="00180D8B"/>
    <w:rsid w:val="001B1D4A"/>
    <w:rsid w:val="00296C72"/>
    <w:rsid w:val="0037043B"/>
    <w:rsid w:val="003C6A4B"/>
    <w:rsid w:val="003D06CA"/>
    <w:rsid w:val="004A1D11"/>
    <w:rsid w:val="005825A2"/>
    <w:rsid w:val="005E39C4"/>
    <w:rsid w:val="00684BFA"/>
    <w:rsid w:val="00690AF5"/>
    <w:rsid w:val="00775D08"/>
    <w:rsid w:val="00793B30"/>
    <w:rsid w:val="007D4829"/>
    <w:rsid w:val="00800B29"/>
    <w:rsid w:val="008A4D9A"/>
    <w:rsid w:val="00990572"/>
    <w:rsid w:val="00A418DF"/>
    <w:rsid w:val="00A86825"/>
    <w:rsid w:val="00A9554F"/>
    <w:rsid w:val="00B579CA"/>
    <w:rsid w:val="00B733F8"/>
    <w:rsid w:val="00D13847"/>
    <w:rsid w:val="00D40C66"/>
    <w:rsid w:val="00D712AA"/>
    <w:rsid w:val="00D850FD"/>
    <w:rsid w:val="00F03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37BF5"/>
  <w15:docId w15:val="{7047C3CB-3DAD-4AE9-B2A8-38BC1C1A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Numbered - 2"/>
    <w:basedOn w:val="Normal"/>
    <w:next w:val="Normal"/>
    <w:link w:val="Heading2Char"/>
    <w:qFormat/>
    <w:rsid w:val="007D4829"/>
    <w:pPr>
      <w:keepNext/>
      <w:spacing w:after="0" w:line="240" w:lineRule="auto"/>
      <w:outlineLvl w:val="1"/>
    </w:pPr>
    <w:rPr>
      <w:rFonts w:ascii="Times New Roman" w:eastAsia="Times New Roman" w:hAnsi="Times New Roman" w:cs="Times New Roman"/>
      <w:b/>
      <w:bCs/>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AF5"/>
  </w:style>
  <w:style w:type="paragraph" w:styleId="BalloonText">
    <w:name w:val="Balloon Text"/>
    <w:basedOn w:val="Normal"/>
    <w:link w:val="BalloonTextChar"/>
    <w:uiPriority w:val="99"/>
    <w:semiHidden/>
    <w:unhideWhenUsed/>
    <w:rsid w:val="00690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AF5"/>
    <w:rPr>
      <w:rFonts w:ascii="Tahoma" w:hAnsi="Tahoma" w:cs="Tahoma"/>
      <w:sz w:val="16"/>
      <w:szCs w:val="16"/>
    </w:rPr>
  </w:style>
  <w:style w:type="paragraph" w:customStyle="1" w:styleId="Default">
    <w:name w:val="Default"/>
    <w:rsid w:val="00690AF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90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AF5"/>
  </w:style>
  <w:style w:type="character" w:customStyle="1" w:styleId="Heading2Char">
    <w:name w:val="Heading 2 Char"/>
    <w:aliases w:val="Numbered - 2 Char"/>
    <w:basedOn w:val="DefaultParagraphFont"/>
    <w:link w:val="Heading2"/>
    <w:rsid w:val="007D4829"/>
    <w:rPr>
      <w:rFonts w:ascii="Times New Roman" w:eastAsia="Times New Roman" w:hAnsi="Times New Roman" w:cs="Times New Roman"/>
      <w:b/>
      <w:bCs/>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AF6EB-BB75-4DBE-B2F3-72C33D13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Catherine Barker</cp:lastModifiedBy>
  <cp:revision>2</cp:revision>
  <cp:lastPrinted>2016-06-27T17:40:00Z</cp:lastPrinted>
  <dcterms:created xsi:type="dcterms:W3CDTF">2021-07-20T10:57:00Z</dcterms:created>
  <dcterms:modified xsi:type="dcterms:W3CDTF">2021-07-20T10:57:00Z</dcterms:modified>
</cp:coreProperties>
</file>